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846C5" w14:textId="77777777" w:rsidR="001F7BBF" w:rsidRDefault="00DB09A1">
      <w:pPr>
        <w:pStyle w:val="Title"/>
      </w:pPr>
      <w:r>
        <w:t>Department</w:t>
      </w:r>
      <w:r w:rsidR="001F7BBF">
        <w:t xml:space="preserve"> of Real Estate</w:t>
      </w:r>
    </w:p>
    <w:p w14:paraId="26BFD905" w14:textId="77777777" w:rsidR="001F7BBF" w:rsidRDefault="001F7BBF">
      <w:pPr>
        <w:widowControl w:val="0"/>
        <w:spacing w:line="300" w:lineRule="atLeast"/>
        <w:ind w:right="180"/>
        <w:jc w:val="center"/>
        <w:rPr>
          <w:rFonts w:ascii="Times" w:hAnsi="Times"/>
          <w:i/>
          <w:sz w:val="28"/>
        </w:rPr>
      </w:pPr>
      <w:r>
        <w:rPr>
          <w:rFonts w:ascii="Times" w:hAnsi="Times"/>
          <w:i/>
          <w:sz w:val="28"/>
        </w:rPr>
        <w:t>of the</w:t>
      </w:r>
    </w:p>
    <w:p w14:paraId="28F56C69" w14:textId="77777777" w:rsidR="001F7BBF" w:rsidRDefault="001F7BBF">
      <w:pPr>
        <w:pStyle w:val="Heading1"/>
        <w:rPr>
          <w:sz w:val="24"/>
        </w:rPr>
      </w:pPr>
      <w:r>
        <w:rPr>
          <w:sz w:val="28"/>
        </w:rPr>
        <w:t xml:space="preserve">State of </w:t>
      </w:r>
      <w:smartTag w:uri="urn:schemas-microsoft-com:office:smarttags" w:element="place">
        <w:smartTag w:uri="urn:schemas-microsoft-com:office:smarttags" w:element="State">
          <w:r>
            <w:rPr>
              <w:sz w:val="28"/>
            </w:rPr>
            <w:t>California</w:t>
          </w:r>
        </w:smartTag>
      </w:smartTag>
    </w:p>
    <w:p w14:paraId="6A4CB895" w14:textId="77777777" w:rsidR="001F7BBF" w:rsidRDefault="001F7BBF">
      <w:pPr>
        <w:widowControl w:val="0"/>
        <w:spacing w:line="240" w:lineRule="atLeast"/>
        <w:ind w:right="180"/>
        <w:rPr>
          <w:rFonts w:ascii="Times" w:hAnsi="Times"/>
          <w:sz w:val="22"/>
        </w:rPr>
      </w:pPr>
    </w:p>
    <w:tbl>
      <w:tblPr>
        <w:tblW w:w="10990" w:type="dxa"/>
        <w:jc w:val="center"/>
        <w:tblLayout w:type="fixed"/>
        <w:tblCellMar>
          <w:left w:w="80" w:type="dxa"/>
          <w:right w:w="80" w:type="dxa"/>
        </w:tblCellMar>
        <w:tblLook w:val="0000" w:firstRow="0" w:lastRow="0" w:firstColumn="0" w:lastColumn="0" w:noHBand="0" w:noVBand="0"/>
      </w:tblPr>
      <w:tblGrid>
        <w:gridCol w:w="20"/>
        <w:gridCol w:w="5998"/>
        <w:gridCol w:w="112"/>
        <w:gridCol w:w="1710"/>
        <w:gridCol w:w="2935"/>
        <w:gridCol w:w="91"/>
        <w:gridCol w:w="34"/>
        <w:gridCol w:w="40"/>
        <w:gridCol w:w="50"/>
      </w:tblGrid>
      <w:tr w:rsidR="00457A3A" w14:paraId="12F23ECD" w14:textId="77777777">
        <w:trPr>
          <w:gridAfter w:val="3"/>
          <w:wAfter w:w="124" w:type="dxa"/>
          <w:cantSplit/>
          <w:jc w:val="center"/>
        </w:trPr>
        <w:tc>
          <w:tcPr>
            <w:tcW w:w="10866" w:type="dxa"/>
            <w:gridSpan w:val="6"/>
          </w:tcPr>
          <w:p w14:paraId="1C520E10" w14:textId="77777777" w:rsidR="00457A3A" w:rsidRDefault="00F4783C" w:rsidP="00457A3A">
            <w:pPr>
              <w:widowControl w:val="0"/>
              <w:spacing w:line="240" w:lineRule="atLeast"/>
              <w:ind w:right="180"/>
              <w:jc w:val="right"/>
              <w:rPr>
                <w:rFonts w:ascii="Times" w:hAnsi="Times"/>
                <w:caps/>
                <w:sz w:val="22"/>
              </w:rPr>
            </w:pPr>
            <w:r>
              <w:rPr>
                <w:rFonts w:ascii="Times" w:hAnsi="Times"/>
                <w:b/>
                <w:caps/>
                <w:sz w:val="22"/>
              </w:rPr>
              <w:t>FI</w:t>
            </w:r>
            <w:r w:rsidR="002E6BF2">
              <w:rPr>
                <w:rFonts w:ascii="Times" w:hAnsi="Times"/>
                <w:b/>
                <w:caps/>
                <w:sz w:val="22"/>
              </w:rPr>
              <w:t>N</w:t>
            </w:r>
            <w:r w:rsidR="00457A3A">
              <w:rPr>
                <w:rFonts w:ascii="Times" w:hAnsi="Times"/>
                <w:b/>
                <w:caps/>
                <w:sz w:val="22"/>
              </w:rPr>
              <w:t>al Subdivision Public Report</w:t>
            </w:r>
          </w:p>
        </w:tc>
      </w:tr>
      <w:tr w:rsidR="00E52C20" w14:paraId="068CD206" w14:textId="77777777">
        <w:trPr>
          <w:gridAfter w:val="4"/>
          <w:wAfter w:w="215" w:type="dxa"/>
          <w:cantSplit/>
          <w:jc w:val="center"/>
        </w:trPr>
        <w:tc>
          <w:tcPr>
            <w:tcW w:w="6018" w:type="dxa"/>
            <w:gridSpan w:val="2"/>
          </w:tcPr>
          <w:p w14:paraId="726000C8" w14:textId="77777777" w:rsidR="001F7BBF" w:rsidRDefault="001F7BBF">
            <w:pPr>
              <w:widowControl w:val="0"/>
              <w:spacing w:line="240" w:lineRule="atLeast"/>
              <w:ind w:right="180"/>
              <w:rPr>
                <w:rFonts w:ascii="Times" w:hAnsi="Times"/>
                <w:sz w:val="22"/>
              </w:rPr>
            </w:pPr>
            <w:r>
              <w:rPr>
                <w:rFonts w:ascii="Times" w:hAnsi="Times"/>
                <w:i/>
                <w:sz w:val="22"/>
              </w:rPr>
              <w:t>In the matter of the application of</w:t>
            </w:r>
          </w:p>
        </w:tc>
        <w:tc>
          <w:tcPr>
            <w:tcW w:w="4757" w:type="dxa"/>
            <w:gridSpan w:val="3"/>
          </w:tcPr>
          <w:p w14:paraId="680AEF57" w14:textId="77777777" w:rsidR="001F7BBF" w:rsidRPr="00EE410C" w:rsidRDefault="00EE410C">
            <w:pPr>
              <w:widowControl w:val="0"/>
              <w:tabs>
                <w:tab w:val="left" w:pos="27125"/>
              </w:tabs>
              <w:spacing w:line="240" w:lineRule="atLeast"/>
              <w:ind w:right="180"/>
              <w:jc w:val="center"/>
              <w:rPr>
                <w:rFonts w:ascii="Times" w:hAnsi="Times"/>
                <w:b/>
                <w:sz w:val="22"/>
              </w:rPr>
            </w:pPr>
            <w:r>
              <w:rPr>
                <w:rFonts w:ascii="Times" w:hAnsi="Times"/>
                <w:b/>
                <w:sz w:val="22"/>
              </w:rPr>
              <w:t>STANDARD</w:t>
            </w:r>
          </w:p>
        </w:tc>
      </w:tr>
      <w:tr w:rsidR="001F7BBF" w14:paraId="5B1F2672" w14:textId="77777777">
        <w:tblPrEx>
          <w:jc w:val="left"/>
        </w:tblPrEx>
        <w:trPr>
          <w:gridBefore w:val="1"/>
          <w:gridAfter w:val="2"/>
          <w:wBefore w:w="20" w:type="dxa"/>
          <w:wAfter w:w="90" w:type="dxa"/>
          <w:cantSplit/>
        </w:trPr>
        <w:tc>
          <w:tcPr>
            <w:tcW w:w="6110" w:type="dxa"/>
            <w:gridSpan w:val="2"/>
          </w:tcPr>
          <w:p w14:paraId="6361D57E" w14:textId="77777777" w:rsidR="001F7BBF" w:rsidRDefault="001F7BBF">
            <w:pPr>
              <w:widowControl w:val="0"/>
              <w:spacing w:line="240" w:lineRule="atLeast"/>
              <w:ind w:left="240" w:right="180"/>
              <w:rPr>
                <w:rFonts w:ascii="Times" w:hAnsi="Times"/>
                <w:sz w:val="22"/>
              </w:rPr>
            </w:pPr>
          </w:p>
        </w:tc>
        <w:tc>
          <w:tcPr>
            <w:tcW w:w="4770" w:type="dxa"/>
            <w:gridSpan w:val="4"/>
          </w:tcPr>
          <w:p w14:paraId="3B482E25" w14:textId="77777777" w:rsidR="001F7BBF" w:rsidRDefault="001F7BBF">
            <w:pPr>
              <w:widowControl w:val="0"/>
              <w:tabs>
                <w:tab w:val="left" w:pos="27125"/>
              </w:tabs>
              <w:spacing w:line="240" w:lineRule="atLeast"/>
              <w:ind w:right="180"/>
              <w:jc w:val="center"/>
              <w:rPr>
                <w:rFonts w:ascii="Times" w:hAnsi="Times"/>
                <w:caps/>
                <w:sz w:val="22"/>
              </w:rPr>
            </w:pPr>
          </w:p>
        </w:tc>
      </w:tr>
      <w:tr w:rsidR="001F7BBF" w14:paraId="3150E676" w14:textId="77777777">
        <w:tblPrEx>
          <w:jc w:val="left"/>
        </w:tblPrEx>
        <w:trPr>
          <w:gridBefore w:val="1"/>
          <w:wBefore w:w="20" w:type="dxa"/>
          <w:cantSplit/>
        </w:trPr>
        <w:tc>
          <w:tcPr>
            <w:tcW w:w="6110" w:type="dxa"/>
            <w:gridSpan w:val="2"/>
          </w:tcPr>
          <w:p w14:paraId="5512B78F" w14:textId="77777777" w:rsidR="001F7BBF" w:rsidRDefault="001F7BBF">
            <w:pPr>
              <w:widowControl w:val="0"/>
              <w:spacing w:line="240" w:lineRule="atLeast"/>
              <w:ind w:left="240" w:right="180"/>
              <w:rPr>
                <w:rFonts w:ascii="Times" w:hAnsi="Times"/>
              </w:rPr>
            </w:pPr>
          </w:p>
        </w:tc>
        <w:tc>
          <w:tcPr>
            <w:tcW w:w="1710" w:type="dxa"/>
          </w:tcPr>
          <w:p w14:paraId="4A18C21D" w14:textId="77777777" w:rsidR="001F7BBF" w:rsidRDefault="001F7BBF">
            <w:pPr>
              <w:widowControl w:val="0"/>
              <w:tabs>
                <w:tab w:val="left" w:pos="27125"/>
              </w:tabs>
              <w:spacing w:line="240" w:lineRule="atLeast"/>
              <w:ind w:right="38"/>
              <w:rPr>
                <w:rFonts w:ascii="Times" w:hAnsi="Times"/>
                <w:sz w:val="22"/>
              </w:rPr>
            </w:pPr>
            <w:r>
              <w:rPr>
                <w:rFonts w:ascii="Times" w:hAnsi="Times"/>
                <w:caps/>
                <w:sz w:val="22"/>
              </w:rPr>
              <w:t>File No.:</w:t>
            </w:r>
          </w:p>
        </w:tc>
        <w:tc>
          <w:tcPr>
            <w:tcW w:w="3150" w:type="dxa"/>
            <w:gridSpan w:val="5"/>
          </w:tcPr>
          <w:p w14:paraId="32DBB238" w14:textId="77777777" w:rsidR="001F7BBF" w:rsidRDefault="001F7BBF" w:rsidP="00DA603D">
            <w:pPr>
              <w:widowControl w:val="0"/>
              <w:spacing w:line="240" w:lineRule="atLeast"/>
              <w:ind w:right="180"/>
              <w:rPr>
                <w:rFonts w:ascii="Times" w:hAnsi="Times"/>
                <w:sz w:val="28"/>
              </w:rPr>
            </w:pPr>
          </w:p>
        </w:tc>
      </w:tr>
      <w:tr w:rsidR="00E1621D" w14:paraId="490847DB" w14:textId="77777777">
        <w:tblPrEx>
          <w:jc w:val="left"/>
        </w:tblPrEx>
        <w:trPr>
          <w:gridBefore w:val="1"/>
          <w:wBefore w:w="20" w:type="dxa"/>
          <w:cantSplit/>
        </w:trPr>
        <w:tc>
          <w:tcPr>
            <w:tcW w:w="7820" w:type="dxa"/>
            <w:gridSpan w:val="3"/>
          </w:tcPr>
          <w:p w14:paraId="07A607B9" w14:textId="77777777" w:rsidR="00E1621D" w:rsidRDefault="00E1621D" w:rsidP="00E1621D">
            <w:pPr>
              <w:widowControl w:val="0"/>
              <w:tabs>
                <w:tab w:val="left" w:pos="27125"/>
              </w:tabs>
              <w:spacing w:line="240" w:lineRule="atLeast"/>
              <w:ind w:right="38"/>
              <w:rPr>
                <w:rFonts w:ascii="Times" w:hAnsi="Times"/>
                <w:sz w:val="22"/>
              </w:rPr>
            </w:pPr>
            <w:r>
              <w:rPr>
                <w:rFonts w:ascii="Times" w:hAnsi="Times"/>
              </w:rPr>
              <w:t xml:space="preserve">    </w:t>
            </w:r>
          </w:p>
        </w:tc>
        <w:tc>
          <w:tcPr>
            <w:tcW w:w="3150" w:type="dxa"/>
            <w:gridSpan w:val="5"/>
          </w:tcPr>
          <w:p w14:paraId="0783094B" w14:textId="77777777" w:rsidR="00E1621D" w:rsidRDefault="00E1621D">
            <w:pPr>
              <w:widowControl w:val="0"/>
              <w:spacing w:line="240" w:lineRule="atLeast"/>
              <w:ind w:right="180"/>
              <w:rPr>
                <w:rFonts w:ascii="Times" w:hAnsi="Times"/>
                <w:sz w:val="22"/>
              </w:rPr>
            </w:pPr>
          </w:p>
        </w:tc>
      </w:tr>
      <w:tr w:rsidR="001F7BBF" w14:paraId="3D513108" w14:textId="77777777">
        <w:tblPrEx>
          <w:jc w:val="left"/>
        </w:tblPrEx>
        <w:trPr>
          <w:gridBefore w:val="1"/>
          <w:wBefore w:w="20" w:type="dxa"/>
          <w:cantSplit/>
        </w:trPr>
        <w:tc>
          <w:tcPr>
            <w:tcW w:w="6110" w:type="dxa"/>
            <w:gridSpan w:val="2"/>
          </w:tcPr>
          <w:p w14:paraId="5DB96C95" w14:textId="77777777" w:rsidR="001F7BBF" w:rsidRDefault="001F7BBF">
            <w:pPr>
              <w:widowControl w:val="0"/>
              <w:spacing w:line="240" w:lineRule="atLeast"/>
              <w:ind w:left="240" w:right="180"/>
              <w:rPr>
                <w:rFonts w:ascii="Times" w:hAnsi="Times"/>
                <w:sz w:val="22"/>
              </w:rPr>
            </w:pPr>
          </w:p>
        </w:tc>
        <w:tc>
          <w:tcPr>
            <w:tcW w:w="1710" w:type="dxa"/>
          </w:tcPr>
          <w:p w14:paraId="2D8769AB" w14:textId="77777777" w:rsidR="001F7BBF" w:rsidRDefault="001F7BBF">
            <w:pPr>
              <w:widowControl w:val="0"/>
              <w:tabs>
                <w:tab w:val="left" w:pos="27125"/>
              </w:tabs>
              <w:spacing w:line="240" w:lineRule="atLeast"/>
              <w:ind w:right="38"/>
              <w:rPr>
                <w:rFonts w:ascii="Times" w:hAnsi="Times"/>
                <w:sz w:val="22"/>
              </w:rPr>
            </w:pPr>
            <w:r>
              <w:rPr>
                <w:rFonts w:ascii="Times" w:hAnsi="Times"/>
                <w:caps/>
                <w:sz w:val="22"/>
              </w:rPr>
              <w:t>Issued:</w:t>
            </w:r>
          </w:p>
        </w:tc>
        <w:tc>
          <w:tcPr>
            <w:tcW w:w="3150" w:type="dxa"/>
            <w:gridSpan w:val="5"/>
          </w:tcPr>
          <w:p w14:paraId="3EEDA149" w14:textId="77777777" w:rsidR="001F7BBF" w:rsidRDefault="001F7BBF">
            <w:pPr>
              <w:widowControl w:val="0"/>
              <w:spacing w:line="240" w:lineRule="atLeast"/>
              <w:ind w:right="180"/>
              <w:rPr>
                <w:rFonts w:ascii="Times" w:hAnsi="Times"/>
              </w:rPr>
            </w:pPr>
          </w:p>
        </w:tc>
      </w:tr>
      <w:tr w:rsidR="001F7BBF" w14:paraId="65ADC0B7" w14:textId="77777777">
        <w:tblPrEx>
          <w:jc w:val="left"/>
        </w:tblPrEx>
        <w:trPr>
          <w:gridBefore w:val="1"/>
          <w:wBefore w:w="20" w:type="dxa"/>
          <w:cantSplit/>
        </w:trPr>
        <w:tc>
          <w:tcPr>
            <w:tcW w:w="6110" w:type="dxa"/>
            <w:gridSpan w:val="2"/>
          </w:tcPr>
          <w:p w14:paraId="6ED2CCA1" w14:textId="77777777" w:rsidR="001F7BBF" w:rsidRDefault="001F7BBF">
            <w:pPr>
              <w:widowControl w:val="0"/>
              <w:spacing w:line="240" w:lineRule="atLeast"/>
              <w:ind w:left="240" w:right="180"/>
              <w:rPr>
                <w:rFonts w:ascii="Times" w:hAnsi="Times"/>
                <w:sz w:val="22"/>
              </w:rPr>
            </w:pPr>
          </w:p>
        </w:tc>
        <w:tc>
          <w:tcPr>
            <w:tcW w:w="1710" w:type="dxa"/>
          </w:tcPr>
          <w:p w14:paraId="28013CB1" w14:textId="77777777" w:rsidR="001F7BBF" w:rsidRDefault="001F7BBF">
            <w:pPr>
              <w:widowControl w:val="0"/>
              <w:tabs>
                <w:tab w:val="left" w:pos="27125"/>
              </w:tabs>
              <w:spacing w:line="240" w:lineRule="atLeast"/>
              <w:ind w:right="38"/>
              <w:rPr>
                <w:rFonts w:ascii="Times" w:hAnsi="Times"/>
                <w:sz w:val="22"/>
              </w:rPr>
            </w:pPr>
          </w:p>
        </w:tc>
        <w:tc>
          <w:tcPr>
            <w:tcW w:w="3150" w:type="dxa"/>
            <w:gridSpan w:val="5"/>
          </w:tcPr>
          <w:p w14:paraId="5282240C" w14:textId="77777777" w:rsidR="001F7BBF" w:rsidRDefault="001F7BBF">
            <w:pPr>
              <w:widowControl w:val="0"/>
              <w:spacing w:line="240" w:lineRule="atLeast"/>
              <w:ind w:right="180"/>
              <w:rPr>
                <w:rFonts w:ascii="Times" w:hAnsi="Times"/>
                <w:sz w:val="22"/>
              </w:rPr>
            </w:pPr>
          </w:p>
        </w:tc>
      </w:tr>
      <w:tr w:rsidR="001F7BBF" w14:paraId="719D086F" w14:textId="77777777">
        <w:tblPrEx>
          <w:jc w:val="left"/>
        </w:tblPrEx>
        <w:trPr>
          <w:gridBefore w:val="1"/>
          <w:wBefore w:w="20" w:type="dxa"/>
          <w:cantSplit/>
        </w:trPr>
        <w:tc>
          <w:tcPr>
            <w:tcW w:w="6110" w:type="dxa"/>
            <w:gridSpan w:val="2"/>
          </w:tcPr>
          <w:p w14:paraId="55C71CF2" w14:textId="77777777" w:rsidR="001F7BBF" w:rsidRDefault="001F7BBF">
            <w:pPr>
              <w:widowControl w:val="0"/>
              <w:spacing w:line="240" w:lineRule="atLeast"/>
              <w:ind w:left="240" w:right="180"/>
              <w:rPr>
                <w:rFonts w:ascii="Times" w:hAnsi="Times"/>
                <w:sz w:val="22"/>
              </w:rPr>
            </w:pPr>
          </w:p>
        </w:tc>
        <w:tc>
          <w:tcPr>
            <w:tcW w:w="1710" w:type="dxa"/>
          </w:tcPr>
          <w:p w14:paraId="52AE6267" w14:textId="77777777" w:rsidR="001F7BBF" w:rsidRDefault="00457A3A">
            <w:pPr>
              <w:widowControl w:val="0"/>
              <w:tabs>
                <w:tab w:val="left" w:pos="27125"/>
              </w:tabs>
              <w:spacing w:line="240" w:lineRule="atLeast"/>
              <w:ind w:right="180"/>
              <w:rPr>
                <w:rFonts w:ascii="Times" w:hAnsi="Times"/>
                <w:sz w:val="22"/>
              </w:rPr>
            </w:pPr>
            <w:r>
              <w:rPr>
                <w:rFonts w:ascii="Times" w:hAnsi="Times"/>
                <w:sz w:val="22"/>
              </w:rPr>
              <w:t>EXPIRES:</w:t>
            </w:r>
          </w:p>
        </w:tc>
        <w:tc>
          <w:tcPr>
            <w:tcW w:w="3150" w:type="dxa"/>
            <w:gridSpan w:val="5"/>
          </w:tcPr>
          <w:p w14:paraId="0701F83E" w14:textId="77777777" w:rsidR="001F7BBF" w:rsidRDefault="001F7BBF">
            <w:pPr>
              <w:widowControl w:val="0"/>
              <w:spacing w:line="240" w:lineRule="atLeast"/>
              <w:ind w:right="180"/>
              <w:rPr>
                <w:rFonts w:ascii="Times" w:hAnsi="Times"/>
              </w:rPr>
            </w:pPr>
          </w:p>
        </w:tc>
      </w:tr>
      <w:tr w:rsidR="001F7BBF" w14:paraId="13FB68CE" w14:textId="77777777">
        <w:tblPrEx>
          <w:jc w:val="left"/>
          <w:tblCellMar>
            <w:left w:w="79" w:type="dxa"/>
            <w:right w:w="79" w:type="dxa"/>
          </w:tblCellMar>
        </w:tblPrEx>
        <w:trPr>
          <w:gridBefore w:val="1"/>
          <w:wBefore w:w="20" w:type="dxa"/>
          <w:cantSplit/>
        </w:trPr>
        <w:tc>
          <w:tcPr>
            <w:tcW w:w="6110" w:type="dxa"/>
            <w:gridSpan w:val="2"/>
          </w:tcPr>
          <w:p w14:paraId="30598715" w14:textId="77777777" w:rsidR="001F7BBF" w:rsidRDefault="001F7BBF">
            <w:pPr>
              <w:widowControl w:val="0"/>
              <w:spacing w:line="240" w:lineRule="atLeast"/>
              <w:ind w:left="240" w:right="180"/>
              <w:rPr>
                <w:rFonts w:ascii="Times" w:hAnsi="Times"/>
                <w:sz w:val="22"/>
              </w:rPr>
            </w:pPr>
          </w:p>
        </w:tc>
        <w:tc>
          <w:tcPr>
            <w:tcW w:w="1710" w:type="dxa"/>
          </w:tcPr>
          <w:p w14:paraId="759FF4BC"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147CD4C6" w14:textId="77777777" w:rsidR="001F7BBF" w:rsidRDefault="001F7BBF">
            <w:pPr>
              <w:widowControl w:val="0"/>
              <w:spacing w:line="240" w:lineRule="atLeast"/>
              <w:ind w:right="180"/>
              <w:rPr>
                <w:rFonts w:ascii="Times" w:hAnsi="Times"/>
                <w:sz w:val="22"/>
              </w:rPr>
            </w:pPr>
          </w:p>
        </w:tc>
      </w:tr>
      <w:tr w:rsidR="001F7BBF" w14:paraId="53CBE12C" w14:textId="77777777">
        <w:tblPrEx>
          <w:jc w:val="left"/>
          <w:tblCellMar>
            <w:left w:w="79" w:type="dxa"/>
            <w:right w:w="79" w:type="dxa"/>
          </w:tblCellMar>
        </w:tblPrEx>
        <w:trPr>
          <w:gridBefore w:val="1"/>
          <w:wBefore w:w="20" w:type="dxa"/>
          <w:cantSplit/>
        </w:trPr>
        <w:tc>
          <w:tcPr>
            <w:tcW w:w="6110" w:type="dxa"/>
            <w:gridSpan w:val="2"/>
          </w:tcPr>
          <w:p w14:paraId="2EF05525" w14:textId="77777777" w:rsidR="001F7BBF" w:rsidRDefault="001F7BBF">
            <w:pPr>
              <w:widowControl w:val="0"/>
              <w:spacing w:line="240" w:lineRule="atLeast"/>
              <w:ind w:left="240" w:right="180"/>
              <w:rPr>
                <w:rFonts w:ascii="Times" w:hAnsi="Times"/>
                <w:sz w:val="22"/>
              </w:rPr>
            </w:pPr>
          </w:p>
        </w:tc>
        <w:tc>
          <w:tcPr>
            <w:tcW w:w="1710" w:type="dxa"/>
          </w:tcPr>
          <w:p w14:paraId="54FF29A8"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5BEDFB3B" w14:textId="77777777" w:rsidR="001F7BBF" w:rsidRDefault="001F7BBF">
            <w:pPr>
              <w:widowControl w:val="0"/>
              <w:spacing w:line="240" w:lineRule="atLeast"/>
              <w:ind w:right="180"/>
              <w:rPr>
                <w:rFonts w:ascii="Times" w:hAnsi="Times"/>
              </w:rPr>
            </w:pPr>
          </w:p>
        </w:tc>
      </w:tr>
      <w:tr w:rsidR="001F7BBF" w14:paraId="1C4CAA47" w14:textId="77777777">
        <w:tblPrEx>
          <w:jc w:val="left"/>
          <w:tblCellMar>
            <w:left w:w="79" w:type="dxa"/>
            <w:right w:w="79" w:type="dxa"/>
          </w:tblCellMar>
        </w:tblPrEx>
        <w:trPr>
          <w:gridBefore w:val="1"/>
          <w:wBefore w:w="20" w:type="dxa"/>
          <w:cantSplit/>
        </w:trPr>
        <w:tc>
          <w:tcPr>
            <w:tcW w:w="6110" w:type="dxa"/>
            <w:gridSpan w:val="2"/>
          </w:tcPr>
          <w:p w14:paraId="4F8A2D8D" w14:textId="77777777" w:rsidR="001F7BBF" w:rsidRDefault="00F4783C">
            <w:pPr>
              <w:widowControl w:val="0"/>
              <w:spacing w:line="240" w:lineRule="atLeast"/>
              <w:ind w:right="180"/>
              <w:rPr>
                <w:rFonts w:ascii="Times" w:hAnsi="Times"/>
                <w:sz w:val="22"/>
              </w:rPr>
            </w:pPr>
            <w:r>
              <w:rPr>
                <w:rFonts w:ascii="Times" w:hAnsi="Times"/>
                <w:i/>
                <w:sz w:val="22"/>
              </w:rPr>
              <w:t>for a F</w:t>
            </w:r>
            <w:r w:rsidR="001F7BBF">
              <w:rPr>
                <w:rFonts w:ascii="Times" w:hAnsi="Times"/>
                <w:i/>
                <w:sz w:val="22"/>
              </w:rPr>
              <w:t>inal Subdivision Public Report on</w:t>
            </w:r>
          </w:p>
        </w:tc>
        <w:tc>
          <w:tcPr>
            <w:tcW w:w="1710" w:type="dxa"/>
          </w:tcPr>
          <w:p w14:paraId="03024887"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09A50F67" w14:textId="77777777" w:rsidR="001F7BBF" w:rsidRDefault="001F7BBF">
            <w:pPr>
              <w:widowControl w:val="0"/>
              <w:spacing w:line="240" w:lineRule="atLeast"/>
              <w:ind w:right="180"/>
              <w:rPr>
                <w:rFonts w:ascii="Times" w:hAnsi="Times"/>
                <w:sz w:val="22"/>
              </w:rPr>
            </w:pPr>
          </w:p>
        </w:tc>
      </w:tr>
      <w:tr w:rsidR="001F7BBF" w14:paraId="6F13876A" w14:textId="77777777">
        <w:tblPrEx>
          <w:jc w:val="left"/>
          <w:tblCellMar>
            <w:left w:w="79" w:type="dxa"/>
            <w:right w:w="79" w:type="dxa"/>
          </w:tblCellMar>
        </w:tblPrEx>
        <w:trPr>
          <w:gridBefore w:val="1"/>
          <w:wBefore w:w="20" w:type="dxa"/>
          <w:cantSplit/>
          <w:trHeight w:val="68"/>
        </w:trPr>
        <w:tc>
          <w:tcPr>
            <w:tcW w:w="6110" w:type="dxa"/>
            <w:gridSpan w:val="2"/>
          </w:tcPr>
          <w:p w14:paraId="442D37AE" w14:textId="77777777" w:rsidR="001F7BBF" w:rsidRDefault="001F7BBF">
            <w:pPr>
              <w:widowControl w:val="0"/>
              <w:spacing w:line="240" w:lineRule="atLeast"/>
              <w:ind w:left="240" w:right="180"/>
              <w:rPr>
                <w:rFonts w:ascii="Times" w:hAnsi="Times"/>
                <w:sz w:val="22"/>
              </w:rPr>
            </w:pPr>
          </w:p>
        </w:tc>
        <w:tc>
          <w:tcPr>
            <w:tcW w:w="1710" w:type="dxa"/>
          </w:tcPr>
          <w:p w14:paraId="15BDED43"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3243D372" w14:textId="77777777" w:rsidR="001F7BBF" w:rsidRDefault="001F7BBF">
            <w:pPr>
              <w:widowControl w:val="0"/>
              <w:spacing w:line="240" w:lineRule="atLeast"/>
              <w:ind w:right="180"/>
              <w:rPr>
                <w:rFonts w:ascii="Times" w:hAnsi="Times"/>
                <w:sz w:val="22"/>
              </w:rPr>
            </w:pPr>
          </w:p>
        </w:tc>
      </w:tr>
      <w:tr w:rsidR="001F7BBF" w14:paraId="10FF8DB5" w14:textId="77777777">
        <w:tblPrEx>
          <w:jc w:val="left"/>
          <w:tblCellMar>
            <w:left w:w="79" w:type="dxa"/>
            <w:right w:w="79" w:type="dxa"/>
          </w:tblCellMar>
        </w:tblPrEx>
        <w:trPr>
          <w:gridBefore w:val="1"/>
          <w:wBefore w:w="20" w:type="dxa"/>
          <w:cantSplit/>
        </w:trPr>
        <w:tc>
          <w:tcPr>
            <w:tcW w:w="6110" w:type="dxa"/>
            <w:gridSpan w:val="2"/>
          </w:tcPr>
          <w:p w14:paraId="5B3EE6E4" w14:textId="77777777" w:rsidR="001F7BBF" w:rsidRDefault="001F7BBF" w:rsidP="002E6BF2">
            <w:pPr>
              <w:widowControl w:val="0"/>
              <w:spacing w:line="240" w:lineRule="atLeast"/>
              <w:ind w:left="240" w:right="180"/>
              <w:rPr>
                <w:rFonts w:ascii="Times" w:hAnsi="Times"/>
              </w:rPr>
            </w:pPr>
          </w:p>
        </w:tc>
        <w:tc>
          <w:tcPr>
            <w:tcW w:w="1710" w:type="dxa"/>
          </w:tcPr>
          <w:p w14:paraId="172C9C8F"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257EEAB9" w14:textId="77777777" w:rsidR="001F7BBF" w:rsidRDefault="001F7BBF">
            <w:pPr>
              <w:widowControl w:val="0"/>
              <w:spacing w:line="240" w:lineRule="atLeast"/>
              <w:ind w:right="180"/>
              <w:rPr>
                <w:rFonts w:ascii="Times" w:hAnsi="Times"/>
                <w:sz w:val="22"/>
              </w:rPr>
            </w:pPr>
          </w:p>
        </w:tc>
      </w:tr>
      <w:tr w:rsidR="001F7BBF" w14:paraId="13E25F56" w14:textId="77777777">
        <w:tblPrEx>
          <w:jc w:val="left"/>
          <w:tblCellMar>
            <w:left w:w="79" w:type="dxa"/>
            <w:right w:w="79" w:type="dxa"/>
          </w:tblCellMar>
        </w:tblPrEx>
        <w:trPr>
          <w:gridBefore w:val="1"/>
          <w:wBefore w:w="20" w:type="dxa"/>
          <w:cantSplit/>
        </w:trPr>
        <w:tc>
          <w:tcPr>
            <w:tcW w:w="6110" w:type="dxa"/>
            <w:gridSpan w:val="2"/>
          </w:tcPr>
          <w:p w14:paraId="36EC0BB5" w14:textId="77777777" w:rsidR="001F7BBF" w:rsidRDefault="001F7BBF">
            <w:pPr>
              <w:widowControl w:val="0"/>
              <w:spacing w:line="240" w:lineRule="atLeast"/>
              <w:ind w:left="240" w:right="180"/>
              <w:rPr>
                <w:rFonts w:ascii="Times" w:hAnsi="Times"/>
              </w:rPr>
            </w:pPr>
          </w:p>
        </w:tc>
        <w:tc>
          <w:tcPr>
            <w:tcW w:w="1710" w:type="dxa"/>
          </w:tcPr>
          <w:p w14:paraId="1889E603"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7D49D0F6" w14:textId="77777777" w:rsidR="001F7BBF" w:rsidRDefault="001F7BBF">
            <w:pPr>
              <w:widowControl w:val="0"/>
              <w:spacing w:line="240" w:lineRule="atLeast"/>
              <w:ind w:right="180"/>
              <w:rPr>
                <w:rFonts w:ascii="Times" w:hAnsi="Times"/>
                <w:sz w:val="22"/>
              </w:rPr>
            </w:pPr>
          </w:p>
        </w:tc>
      </w:tr>
      <w:tr w:rsidR="007D3FC4" w14:paraId="422C52D1" w14:textId="77777777" w:rsidTr="007D3FC4">
        <w:tblPrEx>
          <w:jc w:val="left"/>
          <w:tblCellMar>
            <w:left w:w="79" w:type="dxa"/>
            <w:right w:w="79" w:type="dxa"/>
          </w:tblCellMar>
        </w:tblPrEx>
        <w:trPr>
          <w:gridBefore w:val="1"/>
          <w:wBefore w:w="20" w:type="dxa"/>
          <w:cantSplit/>
        </w:trPr>
        <w:tc>
          <w:tcPr>
            <w:tcW w:w="6110" w:type="dxa"/>
            <w:gridSpan w:val="2"/>
          </w:tcPr>
          <w:p w14:paraId="6E70245B" w14:textId="77777777" w:rsidR="007D3FC4" w:rsidRDefault="007D3FC4">
            <w:pPr>
              <w:widowControl w:val="0"/>
              <w:spacing w:line="240" w:lineRule="atLeast"/>
              <w:ind w:left="240" w:right="180"/>
              <w:rPr>
                <w:rFonts w:ascii="Times" w:hAnsi="Times"/>
                <w:sz w:val="22"/>
              </w:rPr>
            </w:pPr>
          </w:p>
        </w:tc>
        <w:tc>
          <w:tcPr>
            <w:tcW w:w="4860" w:type="dxa"/>
            <w:gridSpan w:val="6"/>
          </w:tcPr>
          <w:p w14:paraId="5F2FA726" w14:textId="77777777" w:rsidR="007D3FC4" w:rsidRPr="007D3FC4" w:rsidRDefault="00DB09A1" w:rsidP="00054C7B">
            <w:pPr>
              <w:widowControl w:val="0"/>
              <w:tabs>
                <w:tab w:val="left" w:pos="351"/>
              </w:tabs>
              <w:spacing w:line="240" w:lineRule="atLeast"/>
              <w:ind w:left="351" w:right="180"/>
              <w:rPr>
                <w:rFonts w:ascii="Times" w:hAnsi="Times"/>
                <w:smallCaps/>
                <w:sz w:val="22"/>
              </w:rPr>
            </w:pPr>
            <w:r>
              <w:rPr>
                <w:rFonts w:ascii="Times" w:hAnsi="Times"/>
                <w:smallCaps/>
                <w:sz w:val="20"/>
              </w:rPr>
              <w:t>Department</w:t>
            </w:r>
            <w:r w:rsidR="00054C7B" w:rsidRPr="0014059F">
              <w:rPr>
                <w:rFonts w:ascii="Times" w:hAnsi="Times"/>
                <w:smallCaps/>
                <w:sz w:val="20"/>
              </w:rPr>
              <w:t xml:space="preserve"> Of Real Estate</w:t>
            </w:r>
          </w:p>
        </w:tc>
      </w:tr>
      <w:tr w:rsidR="00E52C20" w14:paraId="49D00110" w14:textId="77777777">
        <w:tblPrEx>
          <w:jc w:val="left"/>
        </w:tblPrEx>
        <w:trPr>
          <w:gridBefore w:val="1"/>
          <w:gridAfter w:val="1"/>
          <w:wBefore w:w="20" w:type="dxa"/>
          <w:wAfter w:w="50" w:type="dxa"/>
          <w:cantSplit/>
        </w:trPr>
        <w:tc>
          <w:tcPr>
            <w:tcW w:w="6110" w:type="dxa"/>
            <w:gridSpan w:val="2"/>
          </w:tcPr>
          <w:p w14:paraId="3971F8FD" w14:textId="77777777" w:rsidR="001F7BBF" w:rsidRDefault="001F7BBF">
            <w:pPr>
              <w:widowControl w:val="0"/>
              <w:spacing w:line="240" w:lineRule="atLeast"/>
              <w:ind w:left="240" w:right="180"/>
              <w:rPr>
                <w:rFonts w:ascii="Times" w:hAnsi="Times"/>
                <w:sz w:val="22"/>
              </w:rPr>
            </w:pPr>
          </w:p>
        </w:tc>
        <w:tc>
          <w:tcPr>
            <w:tcW w:w="4810" w:type="dxa"/>
            <w:gridSpan w:val="5"/>
          </w:tcPr>
          <w:p w14:paraId="6469CC50" w14:textId="77777777" w:rsidR="001F7BBF" w:rsidRDefault="001F7BBF">
            <w:pPr>
              <w:widowControl w:val="0"/>
              <w:tabs>
                <w:tab w:val="left" w:pos="27125"/>
              </w:tabs>
              <w:spacing w:line="240" w:lineRule="atLeast"/>
              <w:ind w:left="360" w:right="180"/>
              <w:rPr>
                <w:rFonts w:ascii="Times" w:hAnsi="Times"/>
                <w:sz w:val="22"/>
              </w:rPr>
            </w:pPr>
          </w:p>
        </w:tc>
      </w:tr>
      <w:tr w:rsidR="00E52C20" w14:paraId="34BDA870" w14:textId="77777777">
        <w:tblPrEx>
          <w:jc w:val="left"/>
        </w:tblPrEx>
        <w:trPr>
          <w:gridBefore w:val="1"/>
          <w:gridAfter w:val="1"/>
          <w:wBefore w:w="20" w:type="dxa"/>
          <w:wAfter w:w="50" w:type="dxa"/>
          <w:cantSplit/>
        </w:trPr>
        <w:tc>
          <w:tcPr>
            <w:tcW w:w="6110" w:type="dxa"/>
            <w:gridSpan w:val="2"/>
          </w:tcPr>
          <w:p w14:paraId="4BC5A126" w14:textId="77777777" w:rsidR="001F7BBF" w:rsidRDefault="001F7BBF">
            <w:pPr>
              <w:widowControl w:val="0"/>
              <w:spacing w:line="240" w:lineRule="atLeast"/>
              <w:ind w:left="240" w:right="180"/>
              <w:rPr>
                <w:rFonts w:ascii="Times" w:hAnsi="Times"/>
                <w:sz w:val="22"/>
              </w:rPr>
            </w:pPr>
          </w:p>
        </w:tc>
        <w:tc>
          <w:tcPr>
            <w:tcW w:w="4810" w:type="dxa"/>
            <w:gridSpan w:val="5"/>
          </w:tcPr>
          <w:p w14:paraId="77C3FC94" w14:textId="77777777" w:rsidR="001F7BBF" w:rsidRDefault="00054C7B" w:rsidP="00054C7B">
            <w:pPr>
              <w:widowControl w:val="0"/>
              <w:tabs>
                <w:tab w:val="left" w:pos="27125"/>
              </w:tabs>
              <w:spacing w:line="240" w:lineRule="atLeast"/>
              <w:ind w:left="360" w:right="180"/>
              <w:rPr>
                <w:rFonts w:ascii="Times" w:hAnsi="Times"/>
                <w:sz w:val="22"/>
              </w:rPr>
            </w:pPr>
            <w:r>
              <w:rPr>
                <w:rFonts w:ascii="Times" w:hAnsi="Times"/>
                <w:i/>
                <w:sz w:val="22"/>
              </w:rPr>
              <w:t>by</w:t>
            </w:r>
            <w:r>
              <w:rPr>
                <w:rFonts w:ascii="Times" w:hAnsi="Times"/>
                <w:sz w:val="22"/>
              </w:rPr>
              <w:t xml:space="preserve"> </w:t>
            </w:r>
            <w:r w:rsidR="0014059F">
              <w:rPr>
                <w:rFonts w:ascii="Times" w:hAnsi="Times"/>
                <w:sz w:val="22"/>
              </w:rPr>
              <w:t xml:space="preserve"> </w:t>
            </w:r>
            <w:r>
              <w:rPr>
                <w:rFonts w:ascii="Times" w:hAnsi="Times"/>
                <w:sz w:val="22"/>
              </w:rPr>
              <w:t>_______________________________</w:t>
            </w:r>
          </w:p>
        </w:tc>
      </w:tr>
      <w:tr w:rsidR="00E52C20" w14:paraId="6918B7E3" w14:textId="77777777">
        <w:tblPrEx>
          <w:jc w:val="left"/>
        </w:tblPrEx>
        <w:trPr>
          <w:gridBefore w:val="1"/>
          <w:gridAfter w:val="1"/>
          <w:wBefore w:w="20" w:type="dxa"/>
          <w:wAfter w:w="50" w:type="dxa"/>
          <w:cantSplit/>
        </w:trPr>
        <w:tc>
          <w:tcPr>
            <w:tcW w:w="6110" w:type="dxa"/>
            <w:gridSpan w:val="2"/>
          </w:tcPr>
          <w:p w14:paraId="6AF38F1A" w14:textId="77777777" w:rsidR="001F7BBF" w:rsidRDefault="001F7BBF">
            <w:pPr>
              <w:widowControl w:val="0"/>
              <w:spacing w:line="240" w:lineRule="atLeast"/>
              <w:ind w:left="240" w:right="180"/>
              <w:rPr>
                <w:rFonts w:ascii="Times" w:hAnsi="Times"/>
                <w:sz w:val="22"/>
              </w:rPr>
            </w:pPr>
          </w:p>
        </w:tc>
        <w:tc>
          <w:tcPr>
            <w:tcW w:w="4810" w:type="dxa"/>
            <w:gridSpan w:val="5"/>
          </w:tcPr>
          <w:p w14:paraId="1CC5BE0D" w14:textId="77777777" w:rsidR="001F7BBF" w:rsidRDefault="001F7BBF">
            <w:pPr>
              <w:widowControl w:val="0"/>
              <w:tabs>
                <w:tab w:val="left" w:pos="27125"/>
              </w:tabs>
              <w:spacing w:line="240" w:lineRule="atLeast"/>
              <w:ind w:right="180"/>
              <w:rPr>
                <w:rFonts w:ascii="Times" w:hAnsi="Times"/>
                <w:sz w:val="22"/>
              </w:rPr>
            </w:pPr>
          </w:p>
        </w:tc>
      </w:tr>
      <w:tr w:rsidR="00E52C20" w14:paraId="7EBA504D" w14:textId="77777777">
        <w:tblPrEx>
          <w:jc w:val="left"/>
        </w:tblPrEx>
        <w:trPr>
          <w:gridBefore w:val="1"/>
          <w:gridAfter w:val="1"/>
          <w:wBefore w:w="20" w:type="dxa"/>
          <w:wAfter w:w="50" w:type="dxa"/>
          <w:cantSplit/>
        </w:trPr>
        <w:tc>
          <w:tcPr>
            <w:tcW w:w="6110" w:type="dxa"/>
            <w:gridSpan w:val="2"/>
          </w:tcPr>
          <w:p w14:paraId="74535E05" w14:textId="77777777" w:rsidR="001F7BBF" w:rsidRDefault="00F4783C">
            <w:pPr>
              <w:widowControl w:val="0"/>
              <w:spacing w:line="240" w:lineRule="atLeast"/>
              <w:ind w:left="240" w:right="180"/>
              <w:rPr>
                <w:rFonts w:ascii="Times" w:hAnsi="Times"/>
                <w:sz w:val="22"/>
              </w:rPr>
            </w:pPr>
            <w:r>
              <w:rPr>
                <w:rFonts w:ascii="Times" w:hAnsi="Times"/>
                <w:caps/>
              </w:rPr>
              <w:t>xx</w:t>
            </w:r>
            <w:r w:rsidR="001F7BBF">
              <w:rPr>
                <w:rFonts w:ascii="Times" w:hAnsi="Times"/>
                <w:caps/>
              </w:rPr>
              <w:t xml:space="preserve"> County, </w:t>
            </w:r>
            <w:smartTag w:uri="urn:schemas-microsoft-com:office:smarttags" w:element="place">
              <w:smartTag w:uri="urn:schemas-microsoft-com:office:smarttags" w:element="State">
                <w:r w:rsidR="001F7BBF">
                  <w:rPr>
                    <w:rFonts w:ascii="Times" w:hAnsi="Times"/>
                    <w:caps/>
                  </w:rPr>
                  <w:t>California</w:t>
                </w:r>
              </w:smartTag>
            </w:smartTag>
          </w:p>
        </w:tc>
        <w:tc>
          <w:tcPr>
            <w:tcW w:w="4810" w:type="dxa"/>
            <w:gridSpan w:val="5"/>
          </w:tcPr>
          <w:p w14:paraId="3D4AEEDC" w14:textId="77777777" w:rsidR="001F7BBF" w:rsidRPr="004F5140" w:rsidRDefault="00167004" w:rsidP="004B150D">
            <w:pPr>
              <w:widowControl w:val="0"/>
              <w:tabs>
                <w:tab w:val="left" w:pos="27125"/>
              </w:tabs>
              <w:spacing w:line="240" w:lineRule="atLeast"/>
              <w:ind w:right="180"/>
              <w:jc w:val="center"/>
              <w:rPr>
                <w:rFonts w:ascii="Times" w:hAnsi="Times"/>
                <w:i/>
                <w:sz w:val="22"/>
              </w:rPr>
            </w:pPr>
            <w:r w:rsidRPr="004F5140">
              <w:rPr>
                <w:rFonts w:ascii="Times" w:hAnsi="Times"/>
                <w:i/>
                <w:sz w:val="22"/>
                <w:highlight w:val="yellow"/>
              </w:rPr>
              <w:t>Print</w:t>
            </w:r>
            <w:r w:rsidR="005F41E6" w:rsidRPr="004F5140">
              <w:rPr>
                <w:rFonts w:ascii="Times" w:hAnsi="Times"/>
                <w:i/>
                <w:sz w:val="22"/>
                <w:highlight w:val="yellow"/>
              </w:rPr>
              <w:t xml:space="preserve"> </w:t>
            </w:r>
            <w:r w:rsidR="004B150D">
              <w:rPr>
                <w:rFonts w:ascii="Times" w:hAnsi="Times"/>
                <w:i/>
                <w:sz w:val="22"/>
                <w:highlight w:val="yellow"/>
              </w:rPr>
              <w:t>Real Estate Specialist</w:t>
            </w:r>
            <w:r w:rsidR="005F41E6" w:rsidRPr="004F5140">
              <w:rPr>
                <w:rFonts w:ascii="Times" w:hAnsi="Times"/>
                <w:i/>
                <w:sz w:val="22"/>
                <w:highlight w:val="yellow"/>
              </w:rPr>
              <w:t xml:space="preserve"> name</w:t>
            </w:r>
            <w:r w:rsidRPr="004F5140">
              <w:rPr>
                <w:rFonts w:ascii="Times" w:hAnsi="Times"/>
                <w:i/>
                <w:sz w:val="22"/>
                <w:highlight w:val="yellow"/>
              </w:rPr>
              <w:t xml:space="preserve"> here</w:t>
            </w:r>
          </w:p>
        </w:tc>
      </w:tr>
      <w:tr w:rsidR="00E52C20" w14:paraId="1995B187" w14:textId="77777777">
        <w:tblPrEx>
          <w:jc w:val="left"/>
        </w:tblPrEx>
        <w:trPr>
          <w:gridBefore w:val="1"/>
          <w:gridAfter w:val="1"/>
          <w:wBefore w:w="20" w:type="dxa"/>
          <w:wAfter w:w="50" w:type="dxa"/>
          <w:cantSplit/>
        </w:trPr>
        <w:tc>
          <w:tcPr>
            <w:tcW w:w="6110" w:type="dxa"/>
            <w:gridSpan w:val="2"/>
          </w:tcPr>
          <w:p w14:paraId="4CA786C5" w14:textId="77777777" w:rsidR="001F7BBF" w:rsidRDefault="001F7BBF">
            <w:pPr>
              <w:widowControl w:val="0"/>
              <w:spacing w:line="240" w:lineRule="atLeast"/>
              <w:ind w:left="240" w:right="180"/>
              <w:rPr>
                <w:rFonts w:ascii="Times" w:hAnsi="Times"/>
                <w:sz w:val="22"/>
              </w:rPr>
            </w:pPr>
          </w:p>
        </w:tc>
        <w:tc>
          <w:tcPr>
            <w:tcW w:w="4810" w:type="dxa"/>
            <w:gridSpan w:val="5"/>
          </w:tcPr>
          <w:p w14:paraId="51EA0384" w14:textId="77777777" w:rsidR="001F7BBF" w:rsidRPr="004F5140" w:rsidRDefault="001F7BBF">
            <w:pPr>
              <w:widowControl w:val="0"/>
              <w:tabs>
                <w:tab w:val="left" w:pos="27125"/>
              </w:tabs>
              <w:spacing w:line="240" w:lineRule="atLeast"/>
              <w:ind w:right="180"/>
              <w:jc w:val="center"/>
              <w:rPr>
                <w:rFonts w:ascii="Times" w:hAnsi="Times"/>
                <w:i/>
                <w:sz w:val="22"/>
              </w:rPr>
            </w:pPr>
          </w:p>
        </w:tc>
      </w:tr>
    </w:tbl>
    <w:p w14:paraId="1EC841F7" w14:textId="77777777" w:rsidR="001F7BBF" w:rsidRDefault="001F7BBF">
      <w:pPr>
        <w:widowControl w:val="0"/>
        <w:pBdr>
          <w:top w:val="double" w:sz="6" w:space="6" w:color="auto"/>
          <w:left w:val="double" w:sz="6" w:space="6" w:color="auto"/>
          <w:bottom w:val="double" w:sz="6" w:space="6" w:color="auto"/>
          <w:right w:val="double" w:sz="6" w:space="6" w:color="auto"/>
        </w:pBdr>
        <w:tabs>
          <w:tab w:val="left" w:pos="600"/>
        </w:tabs>
        <w:spacing w:after="120" w:line="240" w:lineRule="exact"/>
        <w:ind w:left="600" w:right="180" w:hanging="360"/>
        <w:jc w:val="center"/>
        <w:rPr>
          <w:rFonts w:ascii="Zapf Dingbats" w:hAnsi="Zapf Dingbats"/>
          <w:b/>
          <w:sz w:val="22"/>
        </w:rPr>
      </w:pPr>
      <w:r>
        <w:rPr>
          <w:rFonts w:ascii="Times" w:hAnsi="Times"/>
          <w:b/>
          <w:sz w:val="22"/>
        </w:rPr>
        <w:t>CONSUMER INFORMATION</w:t>
      </w:r>
    </w:p>
    <w:p w14:paraId="039763DF" w14:textId="77777777" w:rsidR="001F7BBF" w:rsidRPr="006A25FF" w:rsidRDefault="00054C7B" w:rsidP="006A25FF">
      <w:pPr>
        <w:widowControl w:val="0"/>
        <w:pBdr>
          <w:top w:val="double" w:sz="6" w:space="6" w:color="auto"/>
          <w:left w:val="double" w:sz="6" w:space="6" w:color="auto"/>
          <w:bottom w:val="double" w:sz="6" w:space="6" w:color="auto"/>
          <w:right w:val="double" w:sz="6" w:space="6" w:color="auto"/>
        </w:pBdr>
        <w:tabs>
          <w:tab w:val="left" w:pos="600"/>
          <w:tab w:val="left" w:pos="840"/>
        </w:tabs>
        <w:spacing w:after="120" w:line="240" w:lineRule="exact"/>
        <w:ind w:left="600" w:right="180" w:hanging="360"/>
      </w:pPr>
      <w:r>
        <w:rPr>
          <w:rFonts w:ascii="Zapf Dingbats" w:hAnsi="Zapf Dingbats"/>
          <w:sz w:val="22"/>
        </w:rPr>
        <w:t>♦</w:t>
      </w:r>
      <w:r w:rsidR="001F7BBF">
        <w:rPr>
          <w:rFonts w:ascii="Times" w:hAnsi="Times"/>
          <w:b/>
          <w:smallCaps/>
          <w:sz w:val="22"/>
        </w:rPr>
        <w:tab/>
      </w:r>
      <w:r w:rsidR="006A25FF" w:rsidRPr="006A25FF">
        <w:rPr>
          <w:rFonts w:ascii="Times New Roman" w:hAnsi="Times New Roman"/>
          <w:b/>
        </w:rPr>
        <w:t>This report is not a recommendation or endorsement of the subdivision; it is informative only.</w:t>
      </w:r>
    </w:p>
    <w:p w14:paraId="61DF0BE5" w14:textId="77777777" w:rsidR="001F7BBF" w:rsidRDefault="00054C7B">
      <w:pPr>
        <w:widowControl w:val="0"/>
        <w:pBdr>
          <w:top w:val="double" w:sz="6" w:space="6" w:color="auto"/>
          <w:left w:val="double" w:sz="6" w:space="6" w:color="auto"/>
          <w:bottom w:val="double" w:sz="6" w:space="6" w:color="auto"/>
          <w:right w:val="double" w:sz="6" w:space="6" w:color="auto"/>
        </w:pBdr>
        <w:tabs>
          <w:tab w:val="left" w:pos="600"/>
          <w:tab w:val="left" w:pos="840"/>
        </w:tabs>
        <w:spacing w:after="120" w:line="240" w:lineRule="exact"/>
        <w:ind w:left="600" w:right="180" w:hanging="360"/>
        <w:jc w:val="both"/>
        <w:rPr>
          <w:rFonts w:ascii="Times" w:hAnsi="Times"/>
          <w:b/>
          <w:smallCaps/>
          <w:sz w:val="22"/>
        </w:rPr>
      </w:pPr>
      <w:r>
        <w:rPr>
          <w:rFonts w:ascii="Zapf Dingbats" w:hAnsi="Zapf Dingbats"/>
          <w:sz w:val="22"/>
        </w:rPr>
        <w:t>♦</w:t>
      </w:r>
      <w:r w:rsidR="001F7BBF">
        <w:rPr>
          <w:rFonts w:ascii="Times" w:hAnsi="Times"/>
          <w:b/>
          <w:smallCaps/>
          <w:sz w:val="22"/>
        </w:rPr>
        <w:tab/>
      </w:r>
      <w:r w:rsidR="006A25FF" w:rsidRPr="006A25FF">
        <w:rPr>
          <w:rFonts w:ascii="Times New Roman" w:hAnsi="Times New Roman"/>
          <w:b/>
        </w:rPr>
        <w:t>Buyer or lessee must sign that (s)he has received and read this report</w:t>
      </w:r>
      <w:r w:rsidR="006A25FF" w:rsidRPr="006A25FF">
        <w:rPr>
          <w:rFonts w:ascii="Times New Roman" w:hAnsi="Times New Roman"/>
        </w:rPr>
        <w:t>.</w:t>
      </w:r>
    </w:p>
    <w:p w14:paraId="44D83EA3" w14:textId="77777777" w:rsidR="001F7BBF" w:rsidRDefault="00054C7B">
      <w:pPr>
        <w:widowControl w:val="0"/>
        <w:pBdr>
          <w:top w:val="double" w:sz="6" w:space="6" w:color="auto"/>
          <w:left w:val="double" w:sz="6" w:space="6" w:color="auto"/>
          <w:bottom w:val="double" w:sz="6" w:space="6" w:color="auto"/>
          <w:right w:val="double" w:sz="6" w:space="6" w:color="auto"/>
        </w:pBdr>
        <w:tabs>
          <w:tab w:val="left" w:pos="600"/>
          <w:tab w:val="left" w:pos="840"/>
        </w:tabs>
        <w:spacing w:after="120" w:line="240" w:lineRule="exact"/>
        <w:ind w:left="600" w:right="180" w:hanging="360"/>
        <w:jc w:val="both"/>
        <w:rPr>
          <w:rFonts w:ascii="Times" w:hAnsi="Times"/>
          <w:i/>
          <w:sz w:val="22"/>
        </w:rPr>
      </w:pPr>
      <w:r>
        <w:rPr>
          <w:rFonts w:ascii="Zapf Dingbats" w:hAnsi="Zapf Dingbats"/>
          <w:sz w:val="22"/>
        </w:rPr>
        <w:t>♦</w:t>
      </w:r>
      <w:r w:rsidR="001F7BBF">
        <w:rPr>
          <w:rFonts w:ascii="Times" w:hAnsi="Times"/>
          <w:sz w:val="22"/>
        </w:rPr>
        <w:tab/>
        <w:t xml:space="preserve">A copy of this subdivision public report along with a statement advising that a copy of the public report may be obtained from the owner, subdivider, or agent at any time, upon oral or written request, </w:t>
      </w:r>
      <w:r w:rsidR="001F7BBF">
        <w:rPr>
          <w:rFonts w:ascii="Times" w:hAnsi="Times"/>
          <w:i/>
          <w:sz w:val="22"/>
        </w:rPr>
        <w:t>must</w:t>
      </w:r>
      <w:r w:rsidR="001F7BBF">
        <w:rPr>
          <w:rFonts w:ascii="Times" w:hAnsi="Times"/>
          <w:sz w:val="22"/>
        </w:rPr>
        <w:t xml:space="preserve"> be posted in a conspicuous place at any office where sales or leases or offers to sell or lease interests in this subdivision are regularly made.  </w:t>
      </w:r>
      <w:r w:rsidR="001F7BBF">
        <w:rPr>
          <w:rFonts w:ascii="Times" w:hAnsi="Times"/>
          <w:i/>
          <w:sz w:val="22"/>
        </w:rPr>
        <w:t>[Reference Business and Professions (B&amp;P) Code Section 11018.1(b)]</w:t>
      </w:r>
    </w:p>
    <w:p w14:paraId="36E7C304" w14:textId="77777777" w:rsidR="001F7BBF" w:rsidRDefault="001F7BBF">
      <w:pPr>
        <w:widowControl w:val="0"/>
        <w:pBdr>
          <w:top w:val="double" w:sz="6" w:space="6" w:color="auto"/>
          <w:left w:val="double" w:sz="6" w:space="6" w:color="auto"/>
          <w:bottom w:val="double" w:sz="6" w:space="6" w:color="auto"/>
          <w:right w:val="double" w:sz="6" w:space="6" w:color="auto"/>
        </w:pBdr>
        <w:spacing w:after="120" w:line="240" w:lineRule="atLeast"/>
        <w:ind w:left="240" w:right="180"/>
        <w:jc w:val="both"/>
        <w:rPr>
          <w:rFonts w:ascii="Times" w:hAnsi="Times"/>
          <w:sz w:val="22"/>
        </w:rPr>
      </w:pPr>
      <w:r>
        <w:rPr>
          <w:rFonts w:ascii="Times" w:hAnsi="Times"/>
          <w:sz w:val="22"/>
        </w:rPr>
        <w:t xml:space="preserve">This report expires on the date shown above.  All material changes must be reported to the </w:t>
      </w:r>
      <w:r w:rsidR="00DB09A1">
        <w:rPr>
          <w:rFonts w:ascii="Times" w:hAnsi="Times"/>
          <w:sz w:val="22"/>
        </w:rPr>
        <w:t>Department</w:t>
      </w:r>
      <w:r>
        <w:rPr>
          <w:rFonts w:ascii="Times" w:hAnsi="Times"/>
          <w:sz w:val="22"/>
        </w:rPr>
        <w:t xml:space="preserve"> of Real Estate. </w:t>
      </w:r>
      <w:r>
        <w:rPr>
          <w:rFonts w:ascii="Times" w:hAnsi="Times"/>
          <w:i/>
          <w:sz w:val="22"/>
        </w:rPr>
        <w:t xml:space="preserve">(Refer to Section 11012 of the B&amp;P Code; and Chapter 6, Title 10 of the </w:t>
      </w:r>
      <w:smartTag w:uri="urn:schemas-microsoft-com:office:smarttags" w:element="place">
        <w:smartTag w:uri="urn:schemas-microsoft-com:office:smarttags" w:element="State">
          <w:r>
            <w:rPr>
              <w:rFonts w:ascii="Times" w:hAnsi="Times"/>
              <w:i/>
              <w:sz w:val="22"/>
            </w:rPr>
            <w:t>California</w:t>
          </w:r>
        </w:smartTag>
      </w:smartTag>
      <w:r>
        <w:rPr>
          <w:rFonts w:ascii="Times" w:hAnsi="Times"/>
          <w:i/>
          <w:sz w:val="22"/>
        </w:rPr>
        <w:t xml:space="preserve"> Administrative Code, Regulation 2800.)</w:t>
      </w:r>
      <w:r>
        <w:rPr>
          <w:rFonts w:ascii="Times" w:hAnsi="Times"/>
          <w:sz w:val="22"/>
        </w:rPr>
        <w:t xml:space="preserve">  Some material changes may require amendment of the Public Report; which Amendment must be obtained and used in lieu of this report.</w:t>
      </w:r>
    </w:p>
    <w:p w14:paraId="74313516" w14:textId="77777777" w:rsidR="008C1BF9" w:rsidRDefault="008C1BF9" w:rsidP="008C1BF9">
      <w:pPr>
        <w:widowControl w:val="0"/>
        <w:pBdr>
          <w:top w:val="double" w:sz="6" w:space="6" w:color="auto"/>
          <w:left w:val="double" w:sz="6" w:space="6" w:color="auto"/>
          <w:bottom w:val="double" w:sz="6" w:space="6" w:color="auto"/>
          <w:right w:val="double" w:sz="6" w:space="6" w:color="auto"/>
        </w:pBdr>
        <w:spacing w:after="120" w:line="240" w:lineRule="atLeast"/>
        <w:ind w:left="240" w:right="180"/>
        <w:jc w:val="both"/>
        <w:rPr>
          <w:rFonts w:ascii="Times" w:hAnsi="Times"/>
          <w:sz w:val="22"/>
        </w:rPr>
      </w:pPr>
      <w:r>
        <w:rPr>
          <w:rFonts w:ascii="Times" w:hAnsi="Times"/>
          <w:sz w:val="22"/>
        </w:rPr>
        <w:t xml:space="preserve">Section 12920 of the California Government Code provides that the practice of discrimination in housing accommodations on the basis of </w:t>
      </w:r>
      <w:r w:rsidR="00595C65">
        <w:rPr>
          <w:rFonts w:ascii="Times" w:hAnsi="Times"/>
          <w:sz w:val="22"/>
        </w:rPr>
        <w:t>race, color, religion, sex, gender, gender identity, gender expression, sexual orientation, marital status, national origin, ancestry, familial status, source of income, disability, veteran or military status, or genetic information is against public policy.</w:t>
      </w:r>
    </w:p>
    <w:p w14:paraId="1ECE7585" w14:textId="77777777" w:rsidR="008C1BF9" w:rsidRDefault="008C1BF9" w:rsidP="008C1BF9">
      <w:pPr>
        <w:widowControl w:val="0"/>
        <w:pBdr>
          <w:top w:val="double" w:sz="6" w:space="6" w:color="auto"/>
          <w:left w:val="double" w:sz="6" w:space="6" w:color="auto"/>
          <w:bottom w:val="double" w:sz="6" w:space="6" w:color="auto"/>
          <w:right w:val="double" w:sz="6" w:space="6" w:color="auto"/>
        </w:pBdr>
        <w:spacing w:after="120" w:line="240" w:lineRule="atLeast"/>
        <w:ind w:left="240" w:right="180"/>
        <w:jc w:val="both"/>
        <w:rPr>
          <w:rFonts w:ascii="Times" w:hAnsi="Times"/>
          <w:sz w:val="22"/>
        </w:rPr>
      </w:pPr>
      <w:r>
        <w:rPr>
          <w:rFonts w:ascii="Times" w:hAnsi="Times"/>
          <w:sz w:val="22"/>
        </w:rPr>
        <w:t xml:space="preserve">Under Section 125.6 of the B&amp;P Code, California real estate licensees are subject to disciplinary action by the Real Estate Commissioner if they discriminate or make any distinction or restriction in negotiating the sale or lease of real property because of the race, color, sex, religion, ancestry, national origin, disability, medical condition, genetic information, marital status, sexual orientation, or physical handicap of the client.  If any prospective buyer or lessee believes that a licensee is guilty of such conduct, (s)he should contact the </w:t>
      </w:r>
      <w:r w:rsidR="00DB09A1">
        <w:rPr>
          <w:rFonts w:ascii="Times" w:hAnsi="Times"/>
          <w:sz w:val="22"/>
        </w:rPr>
        <w:t>Department</w:t>
      </w:r>
      <w:r>
        <w:rPr>
          <w:rFonts w:ascii="Times" w:hAnsi="Times"/>
          <w:sz w:val="22"/>
        </w:rPr>
        <w:t xml:space="preserve"> of Real Estate.</w:t>
      </w:r>
    </w:p>
    <w:p w14:paraId="717F31C6" w14:textId="77777777" w:rsidR="006A25FF" w:rsidRPr="006A25FF" w:rsidRDefault="006A25FF">
      <w:pPr>
        <w:widowControl w:val="0"/>
        <w:pBdr>
          <w:top w:val="double" w:sz="6" w:space="6" w:color="auto"/>
          <w:left w:val="double" w:sz="6" w:space="6" w:color="auto"/>
          <w:bottom w:val="double" w:sz="6" w:space="6" w:color="auto"/>
          <w:right w:val="double" w:sz="6" w:space="6" w:color="auto"/>
        </w:pBdr>
        <w:spacing w:after="120" w:line="240" w:lineRule="atLeast"/>
        <w:ind w:left="240" w:right="180"/>
        <w:jc w:val="both"/>
        <w:rPr>
          <w:rFonts w:ascii="Times" w:hAnsi="Times"/>
          <w:b/>
          <w:i/>
          <w:sz w:val="22"/>
        </w:rPr>
      </w:pPr>
      <w:r>
        <w:rPr>
          <w:rFonts w:ascii="Times" w:hAnsi="Times"/>
          <w:b/>
          <w:i/>
          <w:sz w:val="22"/>
        </w:rPr>
        <w:t>Read the entire report on the following pages before contracting to buy or lease an interest in this subdivision</w:t>
      </w:r>
      <w:r w:rsidR="003F234F">
        <w:rPr>
          <w:rFonts w:ascii="Times" w:hAnsi="Times"/>
          <w:b/>
          <w:i/>
          <w:sz w:val="22"/>
        </w:rPr>
        <w:t>.</w:t>
      </w:r>
    </w:p>
    <w:p w14:paraId="37A57D8E" w14:textId="77777777" w:rsidR="004E3644" w:rsidRDefault="004E3644" w:rsidP="004E3644">
      <w:pPr>
        <w:widowControl w:val="0"/>
        <w:ind w:left="720" w:right="720"/>
        <w:rPr>
          <w:rFonts w:ascii="Arial" w:hAnsi="Arial"/>
          <w:sz w:val="22"/>
        </w:rPr>
      </w:pPr>
      <w:r>
        <w:rPr>
          <w:rFonts w:ascii="Arial" w:hAnsi="Arial"/>
          <w:sz w:val="22"/>
        </w:rPr>
        <w:lastRenderedPageBreak/>
        <w:t>• THIS REPORT COVERS ONLY • DOES NOT INCLUDE • PARCELS • LOTS •.</w:t>
      </w:r>
    </w:p>
    <w:p w14:paraId="62CE778B" w14:textId="77777777" w:rsidR="004E3644" w:rsidRPr="00B15D7C" w:rsidRDefault="004E3644" w:rsidP="004E3644">
      <w:pPr>
        <w:widowControl w:val="0"/>
        <w:ind w:left="720" w:right="720"/>
        <w:rPr>
          <w:rFonts w:ascii="Arial" w:hAnsi="Arial"/>
        </w:rPr>
      </w:pPr>
    </w:p>
    <w:p w14:paraId="25CCE9DD" w14:textId="77777777" w:rsidR="004E3644" w:rsidRDefault="004E3644" w:rsidP="004E3644">
      <w:pPr>
        <w:widowControl w:val="0"/>
        <w:ind w:left="720" w:right="720"/>
        <w:rPr>
          <w:rFonts w:ascii="Arial" w:hAnsi="Arial"/>
          <w:sz w:val="22"/>
        </w:rPr>
      </w:pPr>
      <w:r>
        <w:rPr>
          <w:rFonts w:ascii="Arial" w:hAnsi="Arial"/>
          <w:sz w:val="22"/>
        </w:rPr>
        <w:t xml:space="preserve">• </w:t>
      </w:r>
      <w:r w:rsidRPr="00112048">
        <w:rPr>
          <w:rFonts w:ascii="Arial" w:hAnsi="Arial"/>
          <w:b/>
          <w:sz w:val="22"/>
        </w:rPr>
        <w:t>SPECIAL INTEREST AREAS IN THIS • CONDITIONAL • FINAL SUBDIVISION PUBLIC REPORT</w:t>
      </w:r>
      <w:r w:rsidRPr="008C2D9A">
        <w:rPr>
          <w:rFonts w:ascii="Arial" w:hAnsi="Arial"/>
          <w:b/>
          <w:sz w:val="22"/>
        </w:rPr>
        <w:t>:</w:t>
      </w:r>
      <w:r>
        <w:rPr>
          <w:rFonts w:ascii="Arial" w:hAnsi="Arial"/>
          <w:sz w:val="22"/>
        </w:rPr>
        <w:t xml:space="preserve">  YOUR ATTENTION IS ESPECIALLY DIRECTED TO THE PARAGRAPH(S) BELOW ENTITLED:  • CONDITIONAL SUBDIVISION PUBLIC REPORT, • </w:t>
      </w:r>
      <w:r w:rsidR="004B150D">
        <w:rPr>
          <w:rFonts w:ascii="Arial" w:hAnsi="Arial"/>
          <w:sz w:val="22"/>
        </w:rPr>
        <w:t xml:space="preserve">EASEMENTS • </w:t>
      </w:r>
      <w:r>
        <w:rPr>
          <w:rFonts w:ascii="Arial" w:hAnsi="Arial"/>
          <w:sz w:val="22"/>
        </w:rPr>
        <w:t>USES/ZONING/HAZARD DISCLOSURES, • TITLE, • TAXES, • FINANCING • PURCHASE MONEY HANDLING, • SOILS AND GEOLOGIC CONDITIONS, • AND • UTILITIES AND OTHER SERVICES.</w:t>
      </w:r>
    </w:p>
    <w:p w14:paraId="41347902" w14:textId="77777777" w:rsidR="004E3644" w:rsidRPr="00B15D7C" w:rsidRDefault="004E3644" w:rsidP="004E3644">
      <w:pPr>
        <w:widowControl w:val="0"/>
        <w:ind w:left="720" w:right="720"/>
        <w:rPr>
          <w:rFonts w:ascii="Arial" w:hAnsi="Arial"/>
        </w:rPr>
      </w:pPr>
    </w:p>
    <w:p w14:paraId="151324A3" w14:textId="77777777" w:rsidR="004E3644" w:rsidRDefault="004B150D" w:rsidP="004E3644">
      <w:pPr>
        <w:widowControl w:val="0"/>
        <w:ind w:left="720" w:right="720"/>
        <w:rPr>
          <w:rFonts w:ascii="Arial" w:hAnsi="Arial"/>
          <w:sz w:val="22"/>
        </w:rPr>
      </w:pPr>
      <w:r>
        <w:rPr>
          <w:rFonts w:ascii="Arial" w:hAnsi="Arial"/>
          <w:sz w:val="22"/>
        </w:rPr>
        <w:t xml:space="preserve">NOTE: </w:t>
      </w:r>
      <w:r w:rsidR="004E3644">
        <w:rPr>
          <w:rFonts w:ascii="Arial" w:hAnsi="Arial"/>
          <w:sz w:val="22"/>
        </w:rPr>
        <w:t>IN ADDITION TO THESE AREAS IT IS IMPORTANT TO READ AND THOROUGHLY UNDERSTAND THE REMAINING SECTIONS SET FORTH IN THIS • CONDITIONAL • FINAL SUBDIVISION PUBLIC REPORT PRIOR TO ENTERING INTO A CONTRACT TO PURCHASE.</w:t>
      </w:r>
    </w:p>
    <w:p w14:paraId="1A712BB4" w14:textId="77777777" w:rsidR="004E3644" w:rsidRPr="00B15D7C" w:rsidRDefault="004E3644" w:rsidP="004E3644">
      <w:pPr>
        <w:widowControl w:val="0"/>
        <w:ind w:left="720" w:right="720"/>
        <w:rPr>
          <w:rFonts w:ascii="Arial" w:hAnsi="Arial"/>
        </w:rPr>
      </w:pPr>
    </w:p>
    <w:p w14:paraId="02A64B7F" w14:textId="77777777" w:rsidR="004E3644" w:rsidRPr="00B15D7C" w:rsidRDefault="004E3644" w:rsidP="004E3644">
      <w:pPr>
        <w:widowControl w:val="0"/>
        <w:ind w:left="720" w:right="720"/>
        <w:rPr>
          <w:rFonts w:ascii="Arial" w:hAnsi="Arial"/>
        </w:rPr>
      </w:pPr>
      <w:r>
        <w:rPr>
          <w:rFonts w:ascii="Arial" w:hAnsi="Arial"/>
          <w:sz w:val="22"/>
        </w:rPr>
        <w:t xml:space="preserve">• </w:t>
      </w:r>
      <w:r w:rsidRPr="00112048">
        <w:rPr>
          <w:rFonts w:ascii="Arial" w:hAnsi="Arial"/>
          <w:b/>
          <w:sz w:val="22"/>
          <w:u w:val="single"/>
        </w:rPr>
        <w:t>CONDITIONAL SUBDIVISION PUBLIC REPORT</w:t>
      </w:r>
      <w:r w:rsidRPr="008C2D9A">
        <w:rPr>
          <w:rFonts w:ascii="Arial" w:hAnsi="Arial"/>
          <w:b/>
          <w:sz w:val="22"/>
        </w:rPr>
        <w:t>:</w:t>
      </w:r>
      <w:r>
        <w:rPr>
          <w:rFonts w:ascii="Arial" w:hAnsi="Arial"/>
          <w:sz w:val="22"/>
        </w:rPr>
        <w:t xml:space="preserve">  THIS IS NOT A FINAL SUBDIVISION PUBLIC REPORT (“</w:t>
      </w:r>
      <w:r w:rsidRPr="002B3146">
        <w:rPr>
          <w:rFonts w:ascii="Arial" w:hAnsi="Arial"/>
          <w:b/>
          <w:sz w:val="22"/>
        </w:rPr>
        <w:t>FINAL PUBLIC REPORT</w:t>
      </w:r>
      <w:r>
        <w:rPr>
          <w:rFonts w:ascii="Arial" w:hAnsi="Arial"/>
          <w:sz w:val="22"/>
        </w:rPr>
        <w:t>”).  THIS IS WHAT IS KNOWN AS A CONDITIONAL SUBDIVISION PUBLIC REPORT (“</w:t>
      </w:r>
      <w:r w:rsidRPr="002B3146">
        <w:rPr>
          <w:rFonts w:ascii="Arial" w:hAnsi="Arial"/>
          <w:b/>
          <w:sz w:val="22"/>
        </w:rPr>
        <w:t>CONDITIONAL PUBLIC REPORT</w:t>
      </w:r>
      <w:r>
        <w:rPr>
          <w:rFonts w:ascii="Arial" w:hAnsi="Arial"/>
          <w:sz w:val="22"/>
        </w:rPr>
        <w:t xml:space="preserve">”).  IT IS A CONDITIONAL PUBLIC REPORT BECAUSE THE SUBDIVIDER HAS NOT YET SATISFIED ALL OF THE CONDITIONS NECESSARY FOR THE ISSUANCE OF A FINAL PUBLIC REPORT.  UNTIL ISSUANCE OF THE FINAL PUBLIC REPORT NO ESCROW SHALL CLOSE, NO FUNDS SHALL BE RELEASED FROM ESCROW TO THE SUBDIVIDER, AND NO TITLE SHALL BE CONVEYED FOR ANY PORTION OF THE SUBDIVISION COVERED BY THIS CONDITIONAL PUBLIC REPORT.  HOWEVER, THE SUBDIVIDER MAY ENTER INTO A BINDING AGREEMENT WITH YOU FOR THE PURCHASE OR LEASE OF A • PARCEL • </w:t>
      </w:r>
      <w:smartTag w:uri="urn:schemas-microsoft-com:office:smarttags" w:element="place">
        <w:r>
          <w:rPr>
            <w:rFonts w:ascii="Arial" w:hAnsi="Arial"/>
            <w:sz w:val="22"/>
          </w:rPr>
          <w:t>LOT</w:t>
        </w:r>
      </w:smartTag>
      <w:r>
        <w:rPr>
          <w:rFonts w:ascii="Arial" w:hAnsi="Arial"/>
          <w:sz w:val="22"/>
        </w:rPr>
        <w:t xml:space="preserve"> IN THIS SUBDIVISION IF:</w:t>
      </w:r>
    </w:p>
    <w:p w14:paraId="40AAF5F8" w14:textId="77777777" w:rsidR="004E3644" w:rsidRPr="00B15D7C" w:rsidRDefault="004E3644" w:rsidP="004E3644">
      <w:pPr>
        <w:widowControl w:val="0"/>
        <w:ind w:left="720" w:right="720"/>
        <w:rPr>
          <w:rFonts w:ascii="Arial" w:hAnsi="Arial"/>
        </w:rPr>
      </w:pPr>
    </w:p>
    <w:p w14:paraId="79AAF2B9" w14:textId="77777777" w:rsidR="004E3644" w:rsidRDefault="004E3644" w:rsidP="004E3644">
      <w:pPr>
        <w:widowControl w:val="0"/>
        <w:numPr>
          <w:ilvl w:val="0"/>
          <w:numId w:val="20"/>
        </w:numPr>
        <w:ind w:right="720"/>
        <w:rPr>
          <w:rFonts w:ascii="Arial" w:hAnsi="Arial"/>
          <w:sz w:val="22"/>
        </w:rPr>
      </w:pPr>
      <w:r>
        <w:rPr>
          <w:rFonts w:ascii="Arial" w:hAnsi="Arial"/>
          <w:sz w:val="22"/>
        </w:rPr>
        <w:t>THE SUBDIVIDER FIRST PROVIDES YOU WITH A COPY OF THIS CONDITIONAL PUBLIC REPORT AND A WRITTEN STATEMENT CONTAINING CERTAIN DISCLOSURES REQUIRED BY BUSINESS &amp; PROFESSIONS CODE SECTION 11018.12(f);</w:t>
      </w:r>
    </w:p>
    <w:p w14:paraId="2E2EACED" w14:textId="77777777" w:rsidR="004E3644" w:rsidRPr="00B15D7C" w:rsidRDefault="004E3644" w:rsidP="004E3644">
      <w:pPr>
        <w:widowControl w:val="0"/>
        <w:ind w:left="720" w:right="720"/>
        <w:rPr>
          <w:rFonts w:ascii="Arial" w:hAnsi="Arial"/>
        </w:rPr>
      </w:pPr>
    </w:p>
    <w:p w14:paraId="4FACD48B" w14:textId="77777777" w:rsidR="004E3644" w:rsidRDefault="004E3644" w:rsidP="004E3644">
      <w:pPr>
        <w:widowControl w:val="0"/>
        <w:numPr>
          <w:ilvl w:val="0"/>
          <w:numId w:val="20"/>
        </w:numPr>
        <w:ind w:right="720"/>
        <w:rPr>
          <w:rFonts w:ascii="Arial" w:hAnsi="Arial"/>
          <w:sz w:val="22"/>
        </w:rPr>
      </w:pPr>
      <w:r>
        <w:rPr>
          <w:rFonts w:ascii="Arial" w:hAnsi="Arial"/>
          <w:sz w:val="22"/>
        </w:rPr>
        <w:t>PROVISION IS MADE IN THE PURCHASE AGREEMENT/CONTRACT AND ESCROW INSTRUCTIONS FOR THE RETURN OF THE ENTIRE SUM OF MONEY PAID OR ADVANCED (“</w:t>
      </w:r>
      <w:r w:rsidRPr="002B3146">
        <w:rPr>
          <w:rFonts w:ascii="Arial" w:hAnsi="Arial"/>
          <w:b/>
          <w:sz w:val="22"/>
        </w:rPr>
        <w:t>PURCHASE MONEY</w:t>
      </w:r>
      <w:r>
        <w:rPr>
          <w:rFonts w:ascii="Arial" w:hAnsi="Arial"/>
          <w:sz w:val="22"/>
        </w:rPr>
        <w:t>”) BY YOU IF A FINAL PUBLIC REPORT HAS NOT BEEN ISSUED DURING THE TERM OF THIS CONDITIONAL PUBLIC REPORT • AS MAY BE EXTENDED;</w:t>
      </w:r>
    </w:p>
    <w:p w14:paraId="3462A72C" w14:textId="77777777" w:rsidR="004E3644" w:rsidRPr="00B15D7C" w:rsidRDefault="004E3644" w:rsidP="004E3644">
      <w:pPr>
        <w:widowControl w:val="0"/>
        <w:ind w:left="720" w:right="720"/>
        <w:rPr>
          <w:rFonts w:ascii="Arial" w:hAnsi="Arial"/>
        </w:rPr>
      </w:pPr>
    </w:p>
    <w:p w14:paraId="47B4122F" w14:textId="77777777" w:rsidR="004E3644" w:rsidRDefault="004E3644" w:rsidP="004E3644">
      <w:pPr>
        <w:widowControl w:val="0"/>
        <w:numPr>
          <w:ilvl w:val="0"/>
          <w:numId w:val="20"/>
        </w:numPr>
        <w:ind w:right="720"/>
        <w:rPr>
          <w:rFonts w:ascii="Arial" w:hAnsi="Arial"/>
          <w:sz w:val="22"/>
        </w:rPr>
      </w:pPr>
      <w:r>
        <w:rPr>
          <w:rFonts w:ascii="Arial" w:hAnsi="Arial"/>
          <w:sz w:val="22"/>
        </w:rPr>
        <w:t>PROVISION IS MADE IN THE PURCHASE AGREEMENT/CONTRACT AND ESCROW INSTRUCTIONS FOR THE RETURN TO YOU OF THE ENTIRE SUM OF MONEY PAID OR ADVANCED BY YOU IF YOU ARE DISSATISFIED WITH THE FINAL PUBLIC REPORT BECAUSE OF A MATERIAL CHANGE IN THE SETUP OF THE OFFERING (REFER TO BUSINESS AND PROFESSIONS CODE SECTION 11012); AND</w:t>
      </w:r>
    </w:p>
    <w:p w14:paraId="622A6EB0" w14:textId="77777777" w:rsidR="004E3644" w:rsidRPr="00B15D7C" w:rsidRDefault="004E3644" w:rsidP="004E3644">
      <w:pPr>
        <w:widowControl w:val="0"/>
        <w:ind w:left="720" w:right="720"/>
        <w:rPr>
          <w:rFonts w:ascii="Arial" w:hAnsi="Arial"/>
        </w:rPr>
      </w:pPr>
    </w:p>
    <w:p w14:paraId="10E53912" w14:textId="77777777" w:rsidR="004E3644" w:rsidRDefault="004E3644" w:rsidP="004E3644">
      <w:pPr>
        <w:widowControl w:val="0"/>
        <w:numPr>
          <w:ilvl w:val="0"/>
          <w:numId w:val="20"/>
        </w:numPr>
        <w:ind w:right="720"/>
        <w:rPr>
          <w:rFonts w:ascii="Arial" w:hAnsi="Arial"/>
          <w:sz w:val="22"/>
        </w:rPr>
      </w:pPr>
      <w:r>
        <w:rPr>
          <w:rFonts w:ascii="Arial" w:hAnsi="Arial"/>
          <w:sz w:val="22"/>
        </w:rPr>
        <w:t xml:space="preserve">AS A CONDITION OF PURCHASE, DELIVERY OF LEGAL TITLE OR OTHER INTEREST CONTRACTED </w:t>
      </w:r>
      <w:smartTag w:uri="urn:schemas-microsoft-com:office:smarttags" w:element="Street">
        <w:smartTag w:uri="urn:schemas-microsoft-com:office:smarttags" w:element="address">
          <w:r>
            <w:rPr>
              <w:rFonts w:ascii="Arial" w:hAnsi="Arial"/>
              <w:sz w:val="22"/>
            </w:rPr>
            <w:t>FOR WILL NOT TAKE PLACE</w:t>
          </w:r>
        </w:smartTag>
      </w:smartTag>
      <w:r>
        <w:rPr>
          <w:rFonts w:ascii="Arial" w:hAnsi="Arial"/>
          <w:sz w:val="22"/>
        </w:rPr>
        <w:t xml:space="preserve"> UNTIL ISSUANCE OF A FINAL PUBLIC REPORT.</w:t>
      </w:r>
    </w:p>
    <w:p w14:paraId="44CB26EE" w14:textId="77777777" w:rsidR="004E3644" w:rsidRPr="00B15D7C" w:rsidRDefault="004E3644" w:rsidP="004E3644">
      <w:pPr>
        <w:widowControl w:val="0"/>
        <w:ind w:left="720" w:right="720"/>
        <w:rPr>
          <w:rFonts w:ascii="Arial" w:hAnsi="Arial"/>
          <w:sz w:val="28"/>
        </w:rPr>
      </w:pPr>
    </w:p>
    <w:p w14:paraId="40A14590" w14:textId="77777777" w:rsidR="004E3644" w:rsidRDefault="004E3644" w:rsidP="004E3644">
      <w:pPr>
        <w:widowControl w:val="0"/>
        <w:ind w:left="720" w:right="720"/>
        <w:rPr>
          <w:rFonts w:ascii="Arial" w:hAnsi="Arial"/>
          <w:sz w:val="22"/>
        </w:rPr>
      </w:pPr>
      <w:r>
        <w:rPr>
          <w:rFonts w:ascii="Arial" w:hAnsi="Arial"/>
          <w:sz w:val="22"/>
        </w:rPr>
        <w:t xml:space="preserve">BEFORE ENTERING INTO A CONTRACT UNDER THE AUTHORITY OF THIS CONDITIONAL PUBLIC REPORT YOU SHOULD REVIEW THE PURCHASE AGREEMENT/CONTRACT CAREFULLY TO MAKE SURE THAT YOU WILL BE ABLE TO HONOR YOUR OBLIGATIONS </w:t>
      </w:r>
      <w:r>
        <w:rPr>
          <w:rFonts w:ascii="Arial" w:hAnsi="Arial"/>
          <w:sz w:val="22"/>
        </w:rPr>
        <w:lastRenderedPageBreak/>
        <w:t xml:space="preserve">WHEN IT IS TIME TO CLOSE ESCROW.  FOR EXAMPLE, IF YOU DO NOT HAVE FUNDS TO COMPLETE THE PURCHASE MONEY LOAN, YOU MAY BE OBLIGATED UNDER THE PURCHASE AGREEMENT/CONTRACT TO KEEP AN ADEQUATE LOAN COMMITMENT IN EFFECT UNTIL THE FINAL PUBLIC REPORT IS ISSUED AND IT IS TIME TO COMPLETE THE PURCHASE.  YOU SHOULD CAREFULLY CONSIDER WHETHER THERE WILL BE CHANGES IN YOUR INCOME, ASSETS OR LIABILITIES THAT COULD MAKE YOUR LENDER UNABLE TO FUND THE LOAN.  YOU SHOULD ALSO CONSIDER YOUR PERSONAL SITUATION BEFORE ENTERING INTO A CONTRACT AS YOUR DESIRE AND ABILITY TO COMPLETE THE PURCHASE MAY CHANGE.  THE </w:t>
      </w:r>
      <w:r w:rsidR="00DB09A1">
        <w:rPr>
          <w:rFonts w:ascii="Arial" w:hAnsi="Arial"/>
          <w:sz w:val="22"/>
        </w:rPr>
        <w:t>DEPARTMENT</w:t>
      </w:r>
      <w:r>
        <w:rPr>
          <w:rFonts w:ascii="Arial" w:hAnsi="Arial"/>
          <w:sz w:val="22"/>
        </w:rPr>
        <w:t xml:space="preserve"> OF REAL ESTATE HAS REVIEWED THE PURCHASE AGREEMENT/CONTRACT FORM BUT HAS NOT REVIEWED ANY ARRANGEMENTS YOU MAY ENTER INTO WITH YOUR PURCHASE MONEY LENDER.  YOU SHOULD CAREFULLY REVIEW YOUR ARRANGEMENTS WITH THE LENDER.</w:t>
      </w:r>
    </w:p>
    <w:p w14:paraId="05F67BA2" w14:textId="77777777" w:rsidR="004E3644" w:rsidRPr="00B4279B" w:rsidRDefault="004E3644" w:rsidP="004E3644">
      <w:pPr>
        <w:widowControl w:val="0"/>
        <w:ind w:left="720" w:right="720"/>
        <w:rPr>
          <w:rFonts w:ascii="Arial" w:hAnsi="Arial"/>
        </w:rPr>
      </w:pPr>
    </w:p>
    <w:p w14:paraId="5BF1B2EB" w14:textId="77777777" w:rsidR="004E3644" w:rsidRPr="00740FA7" w:rsidRDefault="004E3644" w:rsidP="004E3644">
      <w:pPr>
        <w:widowControl w:val="0"/>
        <w:ind w:left="720" w:right="720"/>
        <w:rPr>
          <w:rFonts w:ascii="Arial" w:hAnsi="Arial"/>
          <w:b/>
          <w:sz w:val="22"/>
        </w:rPr>
      </w:pPr>
      <w:r w:rsidRPr="00740FA7">
        <w:rPr>
          <w:rFonts w:ascii="Arial" w:hAnsi="Arial"/>
          <w:b/>
          <w:sz w:val="22"/>
        </w:rPr>
        <w:t xml:space="preserve">BEFORE SIGNING, YOU </w:t>
      </w:r>
      <w:r w:rsidR="008834CC">
        <w:rPr>
          <w:rFonts w:ascii="Arial" w:hAnsi="Arial"/>
          <w:b/>
          <w:sz w:val="22"/>
        </w:rPr>
        <w:t xml:space="preserve">SHOULD </w:t>
      </w:r>
      <w:r w:rsidRPr="00740FA7">
        <w:rPr>
          <w:rFonts w:ascii="Arial" w:hAnsi="Arial"/>
          <w:b/>
          <w:sz w:val="22"/>
        </w:rPr>
        <w:t>READ AND THOROUGHLY UNDERSTAND ALL SALES CONTRACT AND LOAN DOCUMENTS.  IF YOU DO NOT UNDERSTAND THE TERMS OF YOUR CONTRACT OR LOAN DOCUMENTS, YOU MAY WISH TO CONSIDER CONSULTING WITH YOUR OWN ATTORNEY BEFORE ENTERING INTO A CONTRACT TO PURCHASE THE PROPERTY.</w:t>
      </w:r>
    </w:p>
    <w:p w14:paraId="6269BCA2" w14:textId="77777777" w:rsidR="004E3644" w:rsidRPr="00B4279B" w:rsidRDefault="004E3644" w:rsidP="004E3644">
      <w:pPr>
        <w:widowControl w:val="0"/>
        <w:ind w:left="720" w:right="720"/>
        <w:rPr>
          <w:rFonts w:ascii="Arial" w:hAnsi="Arial"/>
        </w:rPr>
      </w:pPr>
    </w:p>
    <w:p w14:paraId="0D7675D6" w14:textId="77777777" w:rsidR="004E3644" w:rsidRDefault="004E3644" w:rsidP="004E3644">
      <w:pPr>
        <w:widowControl w:val="0"/>
        <w:ind w:left="720" w:right="720"/>
        <w:rPr>
          <w:rFonts w:ascii="Arial" w:hAnsi="Arial"/>
          <w:sz w:val="22"/>
        </w:rPr>
      </w:pPr>
      <w:r>
        <w:rPr>
          <w:rFonts w:ascii="Arial" w:hAnsi="Arial"/>
          <w:sz w:val="22"/>
        </w:rPr>
        <w:t xml:space="preserve">• THE INITIAL TERM OF THIS </w:t>
      </w:r>
      <w:r w:rsidR="00E94D8B">
        <w:rPr>
          <w:rFonts w:ascii="Arial" w:hAnsi="Arial"/>
          <w:sz w:val="22"/>
        </w:rPr>
        <w:t xml:space="preserve">CONDITIONAL </w:t>
      </w:r>
      <w:r>
        <w:rPr>
          <w:rFonts w:ascii="Arial" w:hAnsi="Arial"/>
          <w:sz w:val="22"/>
        </w:rPr>
        <w:t>PUBLIC REPORT IS SIX MONTHS.  WHEN THE CONDITIONAL PUBLIC REPORT EXPIRES, YOU MAY WISH TO CONSIDER CONTACTING THE SUBDIVIDER TO DISCUSS THE STATUS OF YOUR CONTRACT, SINCE A CONDITIONAL PUBLIC REPORT MAY BE RENEWED FOR ONE ADDITIONAL SIX MONTH TERM.</w:t>
      </w:r>
    </w:p>
    <w:p w14:paraId="14934433" w14:textId="77777777" w:rsidR="004E3644" w:rsidRPr="00B4279B" w:rsidRDefault="004E3644" w:rsidP="004E3644">
      <w:pPr>
        <w:widowControl w:val="0"/>
        <w:ind w:left="720" w:right="720"/>
        <w:rPr>
          <w:rFonts w:ascii="Arial" w:hAnsi="Arial"/>
        </w:rPr>
      </w:pPr>
    </w:p>
    <w:p w14:paraId="70AC0781" w14:textId="77777777" w:rsidR="004E3644" w:rsidRDefault="004E3644" w:rsidP="004E3644">
      <w:pPr>
        <w:widowControl w:val="0"/>
        <w:ind w:left="720" w:right="720"/>
        <w:rPr>
          <w:rFonts w:ascii="Arial" w:hAnsi="Arial"/>
          <w:sz w:val="22"/>
        </w:rPr>
      </w:pPr>
      <w:r>
        <w:rPr>
          <w:rFonts w:ascii="Arial" w:hAnsi="Arial"/>
          <w:sz w:val="22"/>
        </w:rPr>
        <w:t>• THE INITIAL TERM OF THIS PUBLIC REPORT WAS SIX MONTHS AND HAS BEEN RENEWED FOR ONE ADDITIONAL SIX MONTH TERM.  WHEN THIS CONDITIONAL PUBLIC REPORT EXPIRES, YOU MAY WISH TO CONSIDER CONTACTING THE SUBDIVIDER TO DISCUSS THE STATUS OF YOUR CONTRACT.</w:t>
      </w:r>
    </w:p>
    <w:p w14:paraId="12A8DBCC" w14:textId="77777777" w:rsidR="004E3644" w:rsidRPr="00B4279B" w:rsidRDefault="004E3644" w:rsidP="004E3644">
      <w:pPr>
        <w:widowControl w:val="0"/>
        <w:ind w:left="720" w:right="720"/>
        <w:rPr>
          <w:rFonts w:ascii="Arial" w:hAnsi="Arial"/>
        </w:rPr>
      </w:pPr>
    </w:p>
    <w:p w14:paraId="7304E55E" w14:textId="77777777" w:rsidR="004E3644" w:rsidRDefault="004E3644" w:rsidP="004E3644">
      <w:pPr>
        <w:widowControl w:val="0"/>
        <w:ind w:left="720" w:right="720"/>
        <w:rPr>
          <w:rFonts w:ascii="Arial" w:hAnsi="Arial"/>
          <w:sz w:val="22"/>
        </w:rPr>
      </w:pPr>
      <w:r>
        <w:rPr>
          <w:rFonts w:ascii="Arial" w:hAnsi="Arial"/>
          <w:sz w:val="22"/>
        </w:rPr>
        <w:t>THIS CONDITIONAL PUBLIC REPORT ALLOWS THE SUBDIVIDER TO ENTER INTO A BINDING CONTRACT WITH YOU, SUBJECT TO YOUR RECEIPT, EXAMINATION, AND ACCEPTANCE OF A FINAL PUBLIC REPORT WITHIN THE TIME PERIOD INDICATED IN YOUR PURCHASE AGREEMENT/CONTRACT.</w:t>
      </w:r>
    </w:p>
    <w:p w14:paraId="1DE03333" w14:textId="77777777" w:rsidR="004E3644" w:rsidRPr="00B4279B" w:rsidRDefault="004E3644" w:rsidP="004E3644">
      <w:pPr>
        <w:widowControl w:val="0"/>
        <w:ind w:left="720" w:right="720"/>
        <w:rPr>
          <w:rFonts w:ascii="Arial" w:hAnsi="Arial"/>
        </w:rPr>
      </w:pPr>
    </w:p>
    <w:p w14:paraId="3D18DC4E" w14:textId="77777777" w:rsidR="004E3644" w:rsidRDefault="004E3644" w:rsidP="004E3644">
      <w:pPr>
        <w:widowControl w:val="0"/>
        <w:ind w:left="720" w:right="720"/>
        <w:rPr>
          <w:rFonts w:ascii="Arial" w:hAnsi="Arial"/>
          <w:sz w:val="22"/>
        </w:rPr>
      </w:pPr>
      <w:r>
        <w:rPr>
          <w:rFonts w:ascii="Arial" w:hAnsi="Arial"/>
          <w:sz w:val="22"/>
        </w:rPr>
        <w:t xml:space="preserve">THE FOLLOWING CONDITIONS MUST BE SATISFIED BY THE SUBDIVIDER BEFORE A FINAL PUBLIC REPORT CAN BE ISSUED: </w:t>
      </w:r>
    </w:p>
    <w:p w14:paraId="7DC87FB0" w14:textId="77777777" w:rsidR="004E3644" w:rsidRPr="00B4279B" w:rsidRDefault="004E3644" w:rsidP="004E3644">
      <w:pPr>
        <w:widowControl w:val="0"/>
        <w:ind w:left="720" w:right="720"/>
        <w:rPr>
          <w:rFonts w:ascii="Arial" w:hAnsi="Arial"/>
        </w:rPr>
      </w:pPr>
    </w:p>
    <w:p w14:paraId="0FD77D99" w14:textId="77777777" w:rsidR="004E3644" w:rsidRDefault="004E3644" w:rsidP="004E3644">
      <w:pPr>
        <w:widowControl w:val="0"/>
        <w:ind w:left="720" w:right="720"/>
        <w:rPr>
          <w:rFonts w:ascii="Arial" w:hAnsi="Arial"/>
          <w:sz w:val="22"/>
        </w:rPr>
      </w:pPr>
      <w:r>
        <w:rPr>
          <w:rFonts w:ascii="Arial" w:hAnsi="Arial"/>
          <w:sz w:val="22"/>
        </w:rPr>
        <w:t>A.</w:t>
      </w:r>
    </w:p>
    <w:p w14:paraId="58FA1765" w14:textId="77777777" w:rsidR="004E3644" w:rsidRDefault="004E3644" w:rsidP="004E3644">
      <w:pPr>
        <w:widowControl w:val="0"/>
        <w:ind w:left="720" w:right="720"/>
        <w:rPr>
          <w:rFonts w:ascii="Arial" w:hAnsi="Arial"/>
          <w:sz w:val="22"/>
        </w:rPr>
      </w:pPr>
      <w:r>
        <w:rPr>
          <w:rFonts w:ascii="Arial" w:hAnsi="Arial"/>
          <w:sz w:val="22"/>
        </w:rPr>
        <w:t>B.</w:t>
      </w:r>
    </w:p>
    <w:p w14:paraId="0D605C1B" w14:textId="77777777" w:rsidR="004E3644" w:rsidRDefault="004E3644" w:rsidP="004E3644">
      <w:pPr>
        <w:widowControl w:val="0"/>
        <w:ind w:left="720" w:right="720"/>
        <w:rPr>
          <w:rFonts w:ascii="Arial" w:hAnsi="Arial"/>
          <w:sz w:val="22"/>
        </w:rPr>
      </w:pPr>
      <w:r>
        <w:rPr>
          <w:rFonts w:ascii="Arial" w:hAnsi="Arial"/>
          <w:sz w:val="22"/>
        </w:rPr>
        <w:t>C.</w:t>
      </w:r>
    </w:p>
    <w:p w14:paraId="44BA2630" w14:textId="77777777" w:rsidR="004E3644" w:rsidRDefault="004E3644" w:rsidP="004E3644">
      <w:pPr>
        <w:widowControl w:val="0"/>
        <w:ind w:left="720" w:right="720"/>
        <w:rPr>
          <w:rFonts w:ascii="Arial" w:hAnsi="Arial"/>
          <w:sz w:val="22"/>
        </w:rPr>
      </w:pPr>
      <w:r>
        <w:rPr>
          <w:rFonts w:ascii="Arial" w:hAnsi="Arial"/>
          <w:sz w:val="22"/>
        </w:rPr>
        <w:t>D.</w:t>
      </w:r>
    </w:p>
    <w:p w14:paraId="3457E9FD" w14:textId="77777777" w:rsidR="004E3644" w:rsidRDefault="004E3644" w:rsidP="004E3644">
      <w:pPr>
        <w:widowControl w:val="0"/>
        <w:ind w:left="720" w:right="720"/>
        <w:rPr>
          <w:rFonts w:ascii="Arial" w:hAnsi="Arial"/>
          <w:sz w:val="22"/>
        </w:rPr>
      </w:pPr>
      <w:r>
        <w:rPr>
          <w:rFonts w:ascii="Arial" w:hAnsi="Arial"/>
          <w:sz w:val="22"/>
        </w:rPr>
        <w:t>E.</w:t>
      </w:r>
    </w:p>
    <w:p w14:paraId="2BB84DA0" w14:textId="77777777" w:rsidR="004E3644" w:rsidRPr="00B4279B" w:rsidRDefault="004E3644" w:rsidP="004E3644">
      <w:pPr>
        <w:widowControl w:val="0"/>
        <w:ind w:left="720" w:right="720"/>
        <w:rPr>
          <w:rFonts w:ascii="Arial" w:hAnsi="Arial"/>
        </w:rPr>
      </w:pPr>
    </w:p>
    <w:p w14:paraId="5886CE3D" w14:textId="77777777" w:rsidR="004E3644" w:rsidRDefault="004E3644" w:rsidP="004E3644">
      <w:pPr>
        <w:widowControl w:val="0"/>
        <w:ind w:left="720" w:right="720"/>
        <w:rPr>
          <w:rFonts w:ascii="Arial" w:hAnsi="Arial"/>
          <w:sz w:val="22"/>
        </w:rPr>
      </w:pPr>
      <w:r>
        <w:rPr>
          <w:rFonts w:ascii="Arial" w:hAnsi="Arial"/>
          <w:sz w:val="22"/>
        </w:rPr>
        <w:t xml:space="preserve">• </w:t>
      </w:r>
      <w:r w:rsidRPr="00740FA7">
        <w:rPr>
          <w:rFonts w:ascii="Arial" w:hAnsi="Arial"/>
          <w:b/>
          <w:sz w:val="22"/>
          <w:u w:val="single"/>
        </w:rPr>
        <w:t>CONDITIONAL SUBDIVISION PUBLIC REPORT</w:t>
      </w:r>
      <w:r w:rsidRPr="008C2D9A">
        <w:rPr>
          <w:rFonts w:ascii="Arial" w:hAnsi="Arial"/>
          <w:b/>
          <w:sz w:val="22"/>
        </w:rPr>
        <w:t>:</w:t>
      </w:r>
      <w:r>
        <w:rPr>
          <w:rFonts w:ascii="Arial" w:hAnsi="Arial"/>
          <w:sz w:val="22"/>
        </w:rPr>
        <w:t xml:space="preserve">  IF YOU ENTERED INTO A PURCHASE AGREEMENT/CONTRACT TO PURCHASE OR LEASE AN INTEREST IN THE SUBDIVISION UNDER AUTHORITY OF A CONDITIONAL SUBDIVISION PUBLIC REPORT (“</w:t>
      </w:r>
      <w:r w:rsidRPr="00740FA7">
        <w:rPr>
          <w:rFonts w:ascii="Arial" w:hAnsi="Arial"/>
          <w:b/>
          <w:sz w:val="22"/>
        </w:rPr>
        <w:t>CONDITIONAL PUBLIC REPORT</w:t>
      </w:r>
      <w:r>
        <w:rPr>
          <w:rFonts w:ascii="Arial" w:hAnsi="Arial"/>
          <w:sz w:val="22"/>
        </w:rPr>
        <w:t xml:space="preserve">”), THE PURCHASE AGREEMENT/CONTRACT AND ESCROW INSTRUCTIONS CONTAINED ARRANGEMENTS FOR THE RETURN TO YOU OF MONIES </w:t>
      </w:r>
      <w:r>
        <w:rPr>
          <w:rFonts w:ascii="Arial" w:hAnsi="Arial"/>
          <w:sz w:val="22"/>
        </w:rPr>
        <w:lastRenderedPageBreak/>
        <w:t>PAID OR ADVANCED IF YOU ARE DISSATISFIED WITH THIS FINAL SUBDIVISION PUBLIC REPORT (“</w:t>
      </w:r>
      <w:r w:rsidRPr="00CB607C">
        <w:rPr>
          <w:rFonts w:ascii="Arial" w:hAnsi="Arial"/>
          <w:b/>
          <w:sz w:val="22"/>
        </w:rPr>
        <w:t>FINAL PUBLIC REPORT</w:t>
      </w:r>
      <w:r>
        <w:rPr>
          <w:rFonts w:ascii="Arial" w:hAnsi="Arial"/>
          <w:sz w:val="22"/>
        </w:rPr>
        <w:t>”) BECAUSE OF A MATERIAL CHANGE IN THE SETUP OF THE OFFERING COVERED BY BUSINESS AND PROFESSIONS CODE SECTION 11012.  YOU ARE ADVISED TO CAREFULLY READ THIS FINAL PUBLIC REPORT SINCE IT CONTAINS INFORMATION THAT IS CURRENT AND POSSIBLY DIFFERENT FROM THAT INCLUDED IN THE CONDITIONAL PUBLIC REPORT.</w:t>
      </w:r>
    </w:p>
    <w:p w14:paraId="46A2CF34" w14:textId="77777777" w:rsidR="004E3644" w:rsidRDefault="004E3644" w:rsidP="004E3644">
      <w:pPr>
        <w:widowControl w:val="0"/>
        <w:ind w:left="720" w:right="720"/>
        <w:rPr>
          <w:rFonts w:ascii="Arial" w:hAnsi="Arial"/>
        </w:rPr>
      </w:pPr>
    </w:p>
    <w:p w14:paraId="6EF3DDF2" w14:textId="77777777" w:rsidR="004E3644" w:rsidRPr="00B4279B" w:rsidRDefault="004E3644" w:rsidP="004E3644">
      <w:pPr>
        <w:widowControl w:val="0"/>
        <w:ind w:left="720" w:right="720"/>
        <w:rPr>
          <w:rFonts w:ascii="Arial" w:hAnsi="Arial"/>
        </w:rPr>
      </w:pPr>
    </w:p>
    <w:p w14:paraId="1C9687E0" w14:textId="77777777" w:rsidR="004E3644" w:rsidRDefault="004E3644" w:rsidP="004E3644">
      <w:pPr>
        <w:widowControl w:val="0"/>
        <w:ind w:left="720" w:right="720"/>
        <w:rPr>
          <w:rFonts w:ascii="Arial" w:hAnsi="Arial"/>
          <w:sz w:val="22"/>
        </w:rPr>
      </w:pPr>
      <w:r>
        <w:rPr>
          <w:rFonts w:ascii="Arial" w:hAnsi="Arial"/>
          <w:sz w:val="22"/>
        </w:rPr>
        <w:t xml:space="preserve">• </w:t>
      </w:r>
      <w:r w:rsidRPr="00CB607C">
        <w:rPr>
          <w:rFonts w:ascii="Arial" w:hAnsi="Arial"/>
          <w:b/>
          <w:sz w:val="22"/>
          <w:u w:val="single"/>
        </w:rPr>
        <w:t>PRELIMINARY SUBDIVISION PUBLIC REPORT</w:t>
      </w:r>
      <w:r w:rsidRPr="008C2D9A">
        <w:rPr>
          <w:rFonts w:ascii="Arial" w:hAnsi="Arial"/>
          <w:b/>
          <w:sz w:val="22"/>
        </w:rPr>
        <w:t>:</w:t>
      </w:r>
      <w:r>
        <w:rPr>
          <w:rFonts w:ascii="Arial" w:hAnsi="Arial"/>
          <w:sz w:val="22"/>
        </w:rPr>
        <w:t xml:space="preserve">  IF YOU HAVE RECEIVED A PRELIMINARY SUBDIVISION PUBLIC REPORT FOR THIS SUBDIVISION, YOU ARE ADVISED TO CAREFULLY READ THIS FINAL PUBLIC REPORT SINCE IT CONTAINS INFORMATION THAT IS CURRENT AND </w:t>
      </w:r>
      <w:r w:rsidRPr="00CB607C">
        <w:rPr>
          <w:rFonts w:ascii="Arial" w:hAnsi="Arial"/>
          <w:sz w:val="22"/>
          <w:u w:val="single"/>
        </w:rPr>
        <w:t>PROBABLY</w:t>
      </w:r>
      <w:r>
        <w:rPr>
          <w:rFonts w:ascii="Arial" w:hAnsi="Arial"/>
          <w:sz w:val="22"/>
        </w:rPr>
        <w:t xml:space="preserve"> DIFFERENT FROM THAT INCLUDED IN THE PRELIMINARY PUBLIC REPORT.</w:t>
      </w:r>
    </w:p>
    <w:p w14:paraId="55E752B2" w14:textId="77777777" w:rsidR="004E3644" w:rsidRPr="00B4279B" w:rsidRDefault="004E3644" w:rsidP="004E3644">
      <w:pPr>
        <w:widowControl w:val="0"/>
        <w:ind w:left="720" w:right="720"/>
        <w:rPr>
          <w:rFonts w:ascii="Arial" w:hAnsi="Arial"/>
        </w:rPr>
      </w:pPr>
    </w:p>
    <w:p w14:paraId="265C6AF4" w14:textId="77777777" w:rsidR="004E3644" w:rsidRDefault="004E3644" w:rsidP="004E3644">
      <w:pPr>
        <w:widowControl w:val="0"/>
        <w:ind w:left="720" w:right="720"/>
        <w:rPr>
          <w:rFonts w:ascii="Arial" w:hAnsi="Arial"/>
          <w:sz w:val="22"/>
        </w:rPr>
      </w:pPr>
      <w:r>
        <w:rPr>
          <w:rFonts w:ascii="Arial" w:hAnsi="Arial"/>
          <w:sz w:val="22"/>
        </w:rPr>
        <w:t>THE USE OF THE TERM “</w:t>
      </w:r>
      <w:r w:rsidRPr="00CB607C">
        <w:rPr>
          <w:rFonts w:ascii="Arial" w:hAnsi="Arial"/>
          <w:b/>
          <w:sz w:val="22"/>
          <w:u w:val="single"/>
        </w:rPr>
        <w:t>PUBLIC REPORT</w:t>
      </w:r>
      <w:r>
        <w:rPr>
          <w:rFonts w:ascii="Arial" w:hAnsi="Arial"/>
          <w:sz w:val="22"/>
        </w:rPr>
        <w:t>” SHALL MEAN AND REFER TO THIS • CONDITIONAL • FINAL PUBLIC REPORT.</w:t>
      </w:r>
    </w:p>
    <w:p w14:paraId="427FE8E2" w14:textId="77777777" w:rsidR="004E3644" w:rsidRPr="008A324B" w:rsidRDefault="004E3644" w:rsidP="004E3644">
      <w:pPr>
        <w:widowControl w:val="0"/>
        <w:ind w:left="720" w:right="720"/>
        <w:rPr>
          <w:rFonts w:ascii="Arial" w:hAnsi="Arial"/>
        </w:rPr>
      </w:pPr>
    </w:p>
    <w:p w14:paraId="40160290" w14:textId="77777777" w:rsidR="004E3644" w:rsidRPr="00CB607C" w:rsidRDefault="004E3644" w:rsidP="004E3644">
      <w:pPr>
        <w:widowControl w:val="0"/>
        <w:ind w:left="720" w:right="720"/>
        <w:jc w:val="center"/>
        <w:rPr>
          <w:rFonts w:ascii="Arial" w:hAnsi="Arial"/>
          <w:b/>
          <w:szCs w:val="24"/>
          <w:u w:val="single"/>
        </w:rPr>
      </w:pPr>
      <w:r w:rsidRPr="00CB607C">
        <w:rPr>
          <w:rFonts w:ascii="Arial" w:hAnsi="Arial"/>
          <w:b/>
          <w:szCs w:val="24"/>
          <w:u w:val="single"/>
        </w:rPr>
        <w:t>OVERVIEW OF SUBDIVISION</w:t>
      </w:r>
    </w:p>
    <w:p w14:paraId="276D2DB3" w14:textId="77777777" w:rsidR="004E3644" w:rsidRPr="008A324B" w:rsidRDefault="004E3644" w:rsidP="004E3644">
      <w:pPr>
        <w:widowControl w:val="0"/>
        <w:ind w:left="720" w:right="720"/>
        <w:rPr>
          <w:rFonts w:ascii="Arial" w:hAnsi="Arial"/>
        </w:rPr>
      </w:pPr>
    </w:p>
    <w:p w14:paraId="227EE846" w14:textId="77777777" w:rsidR="004E3644" w:rsidRDefault="004E3644" w:rsidP="004E3644">
      <w:pPr>
        <w:widowControl w:val="0"/>
        <w:ind w:left="720" w:right="720"/>
        <w:rPr>
          <w:rFonts w:ascii="Arial" w:hAnsi="Arial"/>
          <w:szCs w:val="24"/>
        </w:rPr>
      </w:pPr>
      <w:r w:rsidRPr="00CB607C">
        <w:rPr>
          <w:rFonts w:ascii="Arial" w:hAnsi="Arial"/>
          <w:b/>
          <w:szCs w:val="24"/>
        </w:rPr>
        <w:t>Location</w:t>
      </w:r>
      <w:r w:rsidRPr="008C2D9A">
        <w:rPr>
          <w:rFonts w:ascii="Arial" w:hAnsi="Arial"/>
          <w:b/>
          <w:szCs w:val="24"/>
        </w:rPr>
        <w:t>:</w:t>
      </w:r>
      <w:r w:rsidRPr="00CB607C">
        <w:rPr>
          <w:rFonts w:ascii="Arial" w:hAnsi="Arial"/>
          <w:szCs w:val="24"/>
        </w:rPr>
        <w:t xml:space="preserve">  This subdivision</w:t>
      </w:r>
      <w:r>
        <w:rPr>
          <w:rFonts w:ascii="Arial" w:hAnsi="Arial"/>
          <w:szCs w:val="24"/>
        </w:rPr>
        <w:t xml:space="preserve"> contains</w:t>
      </w:r>
      <w:r w:rsidRPr="00CB607C">
        <w:rPr>
          <w:rFonts w:ascii="Arial" w:hAnsi="Arial"/>
          <w:szCs w:val="24"/>
        </w:rPr>
        <w:t xml:space="preserve"> •</w:t>
      </w:r>
      <w:r>
        <w:rPr>
          <w:rFonts w:ascii="Arial" w:hAnsi="Arial"/>
          <w:szCs w:val="24"/>
        </w:rPr>
        <w:t xml:space="preserve"> acres divided into </w:t>
      </w:r>
      <w:r w:rsidRPr="00CB607C">
        <w:rPr>
          <w:rFonts w:ascii="Arial" w:hAnsi="Arial"/>
          <w:szCs w:val="24"/>
        </w:rPr>
        <w:t>•</w:t>
      </w:r>
      <w:r>
        <w:rPr>
          <w:rFonts w:ascii="Arial" w:hAnsi="Arial"/>
          <w:szCs w:val="24"/>
        </w:rPr>
        <w:t xml:space="preserve"> lots and </w:t>
      </w:r>
      <w:r w:rsidRPr="00CB607C">
        <w:rPr>
          <w:rFonts w:ascii="Arial" w:hAnsi="Arial"/>
          <w:szCs w:val="24"/>
        </w:rPr>
        <w:t>is located at • and • within the city limits of •</w:t>
      </w:r>
      <w:r>
        <w:rPr>
          <w:rFonts w:ascii="Arial" w:hAnsi="Arial"/>
          <w:szCs w:val="24"/>
        </w:rPr>
        <w:t xml:space="preserve">, </w:t>
      </w:r>
      <w:smartTag w:uri="urn:schemas-microsoft-com:office:smarttags" w:element="place">
        <w:smartTag w:uri="urn:schemas-microsoft-com:office:smarttags" w:element="State">
          <w:r>
            <w:rPr>
              <w:rFonts w:ascii="Arial" w:hAnsi="Arial"/>
              <w:szCs w:val="24"/>
            </w:rPr>
            <w:t>California</w:t>
          </w:r>
        </w:smartTag>
      </w:smartTag>
      <w:r w:rsidRPr="00CB607C">
        <w:rPr>
          <w:rFonts w:ascii="Arial" w:hAnsi="Arial"/>
          <w:szCs w:val="24"/>
        </w:rPr>
        <w:t>.  Prospective purchasers should acquaint themselves with the kinds of city services available.</w:t>
      </w:r>
    </w:p>
    <w:p w14:paraId="79A17A67" w14:textId="77777777" w:rsidR="004E3644" w:rsidRDefault="004E3644" w:rsidP="004E3644">
      <w:pPr>
        <w:widowControl w:val="0"/>
        <w:ind w:left="720" w:right="720"/>
        <w:rPr>
          <w:rFonts w:ascii="Arial" w:hAnsi="Arial"/>
          <w:szCs w:val="24"/>
        </w:rPr>
      </w:pPr>
    </w:p>
    <w:p w14:paraId="42E1AB5E" w14:textId="77777777" w:rsidR="004E3644" w:rsidRDefault="004E3644" w:rsidP="004E3644">
      <w:pPr>
        <w:widowControl w:val="0"/>
        <w:ind w:left="720" w:right="720"/>
        <w:rPr>
          <w:rFonts w:ascii="Arial" w:hAnsi="Arial"/>
          <w:szCs w:val="24"/>
        </w:rPr>
      </w:pPr>
      <w:r>
        <w:rPr>
          <w:rFonts w:ascii="Arial" w:hAnsi="Arial"/>
          <w:szCs w:val="24"/>
        </w:rPr>
        <w:t xml:space="preserve">This subdivision contains </w:t>
      </w:r>
      <w:r w:rsidRPr="00CB607C">
        <w:rPr>
          <w:rFonts w:ascii="Arial" w:hAnsi="Arial"/>
          <w:szCs w:val="24"/>
        </w:rPr>
        <w:t>•</w:t>
      </w:r>
      <w:r>
        <w:rPr>
          <w:rFonts w:ascii="Arial" w:hAnsi="Arial"/>
          <w:szCs w:val="24"/>
        </w:rPr>
        <w:t xml:space="preserve"> acres divided into </w:t>
      </w:r>
      <w:r w:rsidRPr="00CB607C">
        <w:rPr>
          <w:rFonts w:ascii="Arial" w:hAnsi="Arial"/>
          <w:szCs w:val="24"/>
        </w:rPr>
        <w:t>•</w:t>
      </w:r>
      <w:r>
        <w:rPr>
          <w:rFonts w:ascii="Arial" w:hAnsi="Arial"/>
          <w:szCs w:val="24"/>
        </w:rPr>
        <w:t xml:space="preserve"> lots and is located in </w:t>
      </w:r>
      <w:r w:rsidRPr="00CB607C">
        <w:rPr>
          <w:rFonts w:ascii="Arial" w:hAnsi="Arial"/>
          <w:szCs w:val="24"/>
        </w:rPr>
        <w:t>•</w:t>
      </w:r>
      <w:r>
        <w:rPr>
          <w:rFonts w:ascii="Arial" w:hAnsi="Arial"/>
          <w:szCs w:val="24"/>
        </w:rPr>
        <w:t xml:space="preserve"> County at </w:t>
      </w:r>
      <w:r w:rsidRPr="00CB607C">
        <w:rPr>
          <w:rFonts w:ascii="Arial" w:hAnsi="Arial"/>
          <w:szCs w:val="24"/>
        </w:rPr>
        <w:t>•</w:t>
      </w:r>
      <w:r>
        <w:rPr>
          <w:rFonts w:ascii="Arial" w:hAnsi="Arial"/>
          <w:szCs w:val="24"/>
        </w:rPr>
        <w:t xml:space="preserve"> and </w:t>
      </w:r>
      <w:r w:rsidRPr="00CB607C">
        <w:rPr>
          <w:rFonts w:ascii="Arial" w:hAnsi="Arial"/>
          <w:szCs w:val="24"/>
        </w:rPr>
        <w:t>•</w:t>
      </w:r>
      <w:r>
        <w:rPr>
          <w:rFonts w:ascii="Arial" w:hAnsi="Arial"/>
          <w:szCs w:val="24"/>
        </w:rPr>
        <w:t xml:space="preserve"> approximately </w:t>
      </w:r>
      <w:r w:rsidRPr="00CB607C">
        <w:rPr>
          <w:rFonts w:ascii="Arial" w:hAnsi="Arial"/>
          <w:szCs w:val="24"/>
        </w:rPr>
        <w:t>•</w:t>
      </w:r>
      <w:r>
        <w:rPr>
          <w:rFonts w:ascii="Arial" w:hAnsi="Arial"/>
          <w:szCs w:val="24"/>
        </w:rPr>
        <w:t xml:space="preserve"> miles from </w:t>
      </w:r>
      <w:r w:rsidRPr="00CB607C">
        <w:rPr>
          <w:rFonts w:ascii="Arial" w:hAnsi="Arial"/>
          <w:szCs w:val="24"/>
        </w:rPr>
        <w:t>•</w:t>
      </w:r>
      <w:r>
        <w:rPr>
          <w:rFonts w:ascii="Arial" w:hAnsi="Arial"/>
          <w:szCs w:val="24"/>
        </w:rPr>
        <w:t xml:space="preserve">, </w:t>
      </w:r>
      <w:smartTag w:uri="urn:schemas-microsoft-com:office:smarttags" w:element="place">
        <w:smartTag w:uri="urn:schemas-microsoft-com:office:smarttags" w:element="State">
          <w:r>
            <w:rPr>
              <w:rFonts w:ascii="Arial" w:hAnsi="Arial"/>
              <w:szCs w:val="24"/>
            </w:rPr>
            <w:t>California</w:t>
          </w:r>
        </w:smartTag>
      </w:smartTag>
      <w:r>
        <w:rPr>
          <w:rFonts w:ascii="Arial" w:hAnsi="Arial"/>
          <w:szCs w:val="24"/>
        </w:rPr>
        <w:t>.</w:t>
      </w:r>
    </w:p>
    <w:p w14:paraId="667808FE" w14:textId="77777777" w:rsidR="004E3644" w:rsidRDefault="004E3644" w:rsidP="004E3644">
      <w:pPr>
        <w:widowControl w:val="0"/>
        <w:ind w:left="720" w:right="720"/>
        <w:rPr>
          <w:rFonts w:ascii="Arial" w:hAnsi="Arial"/>
          <w:szCs w:val="24"/>
        </w:rPr>
      </w:pPr>
    </w:p>
    <w:p w14:paraId="25FDDBEE" w14:textId="77777777" w:rsidR="004E3644" w:rsidRDefault="004E3644" w:rsidP="004E3644">
      <w:pPr>
        <w:widowControl w:val="0"/>
        <w:ind w:left="720" w:right="720"/>
        <w:rPr>
          <w:rFonts w:ascii="Arial" w:hAnsi="Arial"/>
          <w:szCs w:val="24"/>
        </w:rPr>
      </w:pPr>
      <w:r w:rsidRPr="00CB607C">
        <w:rPr>
          <w:rFonts w:ascii="Arial" w:hAnsi="Arial"/>
          <w:b/>
          <w:szCs w:val="24"/>
        </w:rPr>
        <w:t>Interest to be Conveyed</w:t>
      </w:r>
      <w:r w:rsidRPr="008C2D9A">
        <w:rPr>
          <w:rFonts w:ascii="Arial" w:hAnsi="Arial"/>
          <w:b/>
          <w:szCs w:val="24"/>
        </w:rPr>
        <w:t>:</w:t>
      </w:r>
      <w:r>
        <w:rPr>
          <w:rFonts w:ascii="Arial" w:hAnsi="Arial"/>
          <w:szCs w:val="24"/>
        </w:rPr>
        <w:t xml:space="preserve">  You will receive </w:t>
      </w:r>
      <w:r w:rsidRPr="00CB607C">
        <w:rPr>
          <w:rFonts w:ascii="Arial" w:hAnsi="Arial"/>
          <w:szCs w:val="24"/>
        </w:rPr>
        <w:t>•</w:t>
      </w:r>
      <w:r>
        <w:rPr>
          <w:rFonts w:ascii="Arial" w:hAnsi="Arial"/>
          <w:szCs w:val="24"/>
        </w:rPr>
        <w:t xml:space="preserve"> </w:t>
      </w:r>
      <w:r w:rsidR="00A43041">
        <w:rPr>
          <w:rFonts w:ascii="Arial" w:hAnsi="Arial"/>
          <w:szCs w:val="24"/>
        </w:rPr>
        <w:t>fee title to a specified</w:t>
      </w:r>
      <w:r>
        <w:rPr>
          <w:rFonts w:ascii="Arial" w:hAnsi="Arial"/>
          <w:szCs w:val="24"/>
        </w:rPr>
        <w:t xml:space="preserve"> </w:t>
      </w:r>
      <w:r w:rsidRPr="00CB607C">
        <w:rPr>
          <w:rFonts w:ascii="Arial" w:hAnsi="Arial"/>
          <w:szCs w:val="24"/>
        </w:rPr>
        <w:t>•</w:t>
      </w:r>
      <w:r>
        <w:rPr>
          <w:rFonts w:ascii="Arial" w:hAnsi="Arial"/>
          <w:szCs w:val="24"/>
        </w:rPr>
        <w:t xml:space="preserve"> a </w:t>
      </w:r>
      <w:r w:rsidR="00A43041">
        <w:rPr>
          <w:rFonts w:ascii="Arial" w:hAnsi="Arial"/>
          <w:szCs w:val="24"/>
        </w:rPr>
        <w:t>lease to a specified</w:t>
      </w:r>
      <w:r>
        <w:rPr>
          <w:rFonts w:ascii="Arial" w:hAnsi="Arial"/>
          <w:szCs w:val="24"/>
        </w:rPr>
        <w:t xml:space="preserve"> </w:t>
      </w:r>
      <w:r w:rsidRPr="00CB607C">
        <w:rPr>
          <w:rFonts w:ascii="Arial" w:hAnsi="Arial"/>
          <w:szCs w:val="24"/>
        </w:rPr>
        <w:t>•</w:t>
      </w:r>
      <w:r>
        <w:rPr>
          <w:rFonts w:ascii="Arial" w:hAnsi="Arial"/>
          <w:szCs w:val="24"/>
        </w:rPr>
        <w:t xml:space="preserve"> lot</w:t>
      </w:r>
      <w:r w:rsidR="00A43041">
        <w:rPr>
          <w:rFonts w:ascii="Arial" w:hAnsi="Arial"/>
          <w:szCs w:val="24"/>
        </w:rPr>
        <w:t xml:space="preserve"> </w:t>
      </w:r>
      <w:r w:rsidR="00A43041" w:rsidRPr="00CB607C">
        <w:rPr>
          <w:rFonts w:ascii="Arial" w:hAnsi="Arial"/>
          <w:szCs w:val="24"/>
        </w:rPr>
        <w:t>•</w:t>
      </w:r>
      <w:r w:rsidR="00A43041">
        <w:rPr>
          <w:rFonts w:ascii="Arial" w:hAnsi="Arial"/>
          <w:szCs w:val="24"/>
        </w:rPr>
        <w:t xml:space="preserve"> parcel</w:t>
      </w:r>
      <w:r>
        <w:rPr>
          <w:rFonts w:ascii="Arial" w:hAnsi="Arial"/>
          <w:szCs w:val="24"/>
        </w:rPr>
        <w:t>.</w:t>
      </w:r>
    </w:p>
    <w:p w14:paraId="16EB0345" w14:textId="77777777" w:rsidR="004E3644" w:rsidRPr="008A324B" w:rsidRDefault="004E3644" w:rsidP="004E3644">
      <w:pPr>
        <w:widowControl w:val="0"/>
        <w:ind w:left="720" w:right="720"/>
        <w:rPr>
          <w:rFonts w:ascii="Arial" w:hAnsi="Arial"/>
        </w:rPr>
      </w:pPr>
    </w:p>
    <w:p w14:paraId="50E91E52" w14:textId="77777777" w:rsidR="00A43041" w:rsidRDefault="00A43041" w:rsidP="00A43041">
      <w:pPr>
        <w:widowControl w:val="0"/>
        <w:ind w:left="720" w:right="720"/>
        <w:rPr>
          <w:rFonts w:ascii="Arial" w:hAnsi="Arial"/>
          <w:sz w:val="22"/>
        </w:rPr>
      </w:pPr>
      <w:r>
        <w:rPr>
          <w:rFonts w:ascii="Arial" w:hAnsi="Arial"/>
          <w:sz w:val="22"/>
        </w:rPr>
        <w:t>• FUTURE DEVELOPMENT OF THE SUBDIVISION CANNOT BE PREDICTED WITH ACCURACY. THE SUBDIVIDER HAS THE RIGHT TO BUILD MORE OR FEWER THAN THE NUMBER OF HOMES CURRENTLY PLANNED, CHANGE PRODUCT LINES, ENLARGE OR DECREASE THE SIZE OF HOMES, ADDING LARGER, SMALLER OR DIFFERENTLY DESIGNED MODELS OR CHANGING (PARTIALLY OR IN TOTAL) DESIGNS AND/OR MATERIALS, AT ANY POINT DURING DEVELOPMENT</w:t>
      </w:r>
    </w:p>
    <w:p w14:paraId="1A3D08BB" w14:textId="77777777" w:rsidR="00A43041" w:rsidRDefault="00A43041" w:rsidP="00A43041">
      <w:pPr>
        <w:widowControl w:val="0"/>
        <w:ind w:left="720" w:right="720"/>
        <w:rPr>
          <w:rFonts w:ascii="Arial" w:hAnsi="Arial"/>
          <w:sz w:val="22"/>
        </w:rPr>
      </w:pPr>
    </w:p>
    <w:p w14:paraId="3284B8B7" w14:textId="77777777" w:rsidR="00A43041" w:rsidRDefault="00A43041" w:rsidP="00A43041">
      <w:pPr>
        <w:widowControl w:val="0"/>
        <w:ind w:left="720" w:right="720"/>
        <w:rPr>
          <w:rFonts w:ascii="Arial" w:hAnsi="Arial"/>
          <w:b/>
          <w:szCs w:val="24"/>
        </w:rPr>
      </w:pPr>
      <w:r>
        <w:rPr>
          <w:rFonts w:ascii="Arial" w:hAnsi="Arial"/>
          <w:sz w:val="22"/>
        </w:rPr>
        <w:t>DUE TO THE INABILITY TO PREDICT FUTURE MARKET CONDITIONS WITH ACCURACY, THERE ARE NO ASSURANCES THAT THE SUBDIVISION WILL BE BUILT AS CURRENTLY PLANNED, OR PURSUANT TO ANY PARTICULAR BUILD-OUT SCHEDULE. TOPOGRAPHICAL MAPS IN THE SALES OFFICE, LOT PLOTTING MAPS, MAPS OFFERED BY SUBDIVIDER AND OTHER FORMS SHOWING “COMPLETE” SUBDIVISION PROJECTIONS DO NOT NECESSARILY COMMIT THE SUBDIVIDER TO COMPLETE THE SUBDIVISION OR, IF COMPLETED TO COMPLETE THE SUBDIVISION AS SHOWN. THE SUBDIVIDER MAY SELL AT ANY TIME, ALL OR ANY PORTION OF THE LOTS WITHIN THE SUBDIVISION TO ANY THIRD PARTY, INCLUDING OTHER DEVELOPERS OR BUILDERS.</w:t>
      </w:r>
    </w:p>
    <w:p w14:paraId="28AF0299" w14:textId="77777777" w:rsidR="00A43041" w:rsidRDefault="00A43041" w:rsidP="004E3644">
      <w:pPr>
        <w:widowControl w:val="0"/>
        <w:ind w:left="720" w:right="720"/>
        <w:rPr>
          <w:rFonts w:ascii="Arial" w:hAnsi="Arial"/>
          <w:b/>
          <w:szCs w:val="24"/>
        </w:rPr>
      </w:pPr>
    </w:p>
    <w:p w14:paraId="5D03714F" w14:textId="77777777" w:rsidR="004E3644" w:rsidRPr="00B4279B" w:rsidRDefault="004E3644" w:rsidP="004E3644">
      <w:pPr>
        <w:widowControl w:val="0"/>
        <w:ind w:left="720" w:right="720"/>
        <w:rPr>
          <w:rFonts w:ascii="Arial" w:hAnsi="Arial"/>
          <w:szCs w:val="24"/>
        </w:rPr>
      </w:pPr>
      <w:r w:rsidRPr="00B4279B">
        <w:rPr>
          <w:rFonts w:ascii="Arial" w:hAnsi="Arial"/>
          <w:b/>
          <w:szCs w:val="24"/>
        </w:rPr>
        <w:t>Sale of all Residences:</w:t>
      </w:r>
      <w:r w:rsidRPr="00B4279B">
        <w:rPr>
          <w:rFonts w:ascii="Arial" w:hAnsi="Arial"/>
          <w:szCs w:val="24"/>
        </w:rPr>
        <w:t xml:space="preserve">  • The subdivider has indicated that </w:t>
      </w:r>
      <w:r w:rsidR="00342CAF">
        <w:rPr>
          <w:rFonts w:ascii="Arial" w:hAnsi="Arial"/>
          <w:szCs w:val="24"/>
        </w:rPr>
        <w:t>Subdivider</w:t>
      </w:r>
      <w:r w:rsidRPr="00B4279B">
        <w:rPr>
          <w:rFonts w:ascii="Arial" w:hAnsi="Arial"/>
          <w:szCs w:val="24"/>
        </w:rPr>
        <w:t xml:space="preserve"> intends to sell all of the lots in this subdivision; however, any owner, including the subdivider, has a legal right to rent or lease the lots, subject to the following resale restrictions:</w:t>
      </w:r>
    </w:p>
    <w:p w14:paraId="681ED9B6" w14:textId="77777777" w:rsidR="004E3644" w:rsidRPr="00B4279B" w:rsidRDefault="004E3644" w:rsidP="004E3644">
      <w:pPr>
        <w:widowControl w:val="0"/>
        <w:ind w:left="720" w:right="720"/>
        <w:rPr>
          <w:rFonts w:ascii="Arial" w:hAnsi="Arial"/>
          <w:szCs w:val="24"/>
        </w:rPr>
      </w:pPr>
    </w:p>
    <w:p w14:paraId="0292F82F" w14:textId="77777777" w:rsidR="004E3644" w:rsidRDefault="004E3644" w:rsidP="004E3644">
      <w:pPr>
        <w:widowControl w:val="0"/>
        <w:ind w:left="720" w:right="720"/>
        <w:rPr>
          <w:rFonts w:ascii="Arial" w:hAnsi="Arial"/>
          <w:szCs w:val="24"/>
        </w:rPr>
      </w:pPr>
      <w:r w:rsidRPr="00B4279B">
        <w:rPr>
          <w:rFonts w:ascii="Arial" w:hAnsi="Arial"/>
          <w:szCs w:val="24"/>
        </w:rPr>
        <w:t>• The subdivider indicates • in addition to the sales program the subdivider will lease approximately • lots in the subdivision.  Leases will be for a term of • or more.</w:t>
      </w:r>
    </w:p>
    <w:p w14:paraId="5B47C71D" w14:textId="77777777" w:rsidR="004E3644" w:rsidRDefault="004E3644" w:rsidP="004E3644">
      <w:pPr>
        <w:widowControl w:val="0"/>
        <w:ind w:left="720" w:right="720"/>
        <w:rPr>
          <w:rFonts w:ascii="Arial" w:hAnsi="Arial"/>
          <w:szCs w:val="24"/>
        </w:rPr>
      </w:pPr>
    </w:p>
    <w:p w14:paraId="6BAE8B89" w14:textId="77777777" w:rsidR="004E3644" w:rsidRPr="003F5E91" w:rsidRDefault="004E3644" w:rsidP="004E3644">
      <w:pPr>
        <w:widowControl w:val="0"/>
        <w:ind w:left="720" w:right="720"/>
        <w:rPr>
          <w:rFonts w:ascii="Arial" w:hAnsi="Arial"/>
          <w:sz w:val="22"/>
          <w:szCs w:val="22"/>
        </w:rPr>
      </w:pPr>
      <w:r w:rsidRPr="003F5E91">
        <w:rPr>
          <w:rFonts w:ascii="Arial" w:hAnsi="Arial"/>
          <w:b/>
          <w:sz w:val="22"/>
          <w:szCs w:val="22"/>
        </w:rPr>
        <w:t>SUBDIVIDER AND PURCHASER OBLIGATIONS:</w:t>
      </w:r>
      <w:r w:rsidRPr="003F5E91">
        <w:rPr>
          <w:rFonts w:ascii="Arial" w:hAnsi="Arial"/>
          <w:sz w:val="22"/>
          <w:szCs w:val="22"/>
        </w:rPr>
        <w:t xml:space="preserve">  IF YOU PURCHASE FIVE OR MORE SUBDIVISION LOTS FROM THE SUBDIVIDER, THE SUBDIVIDER IS REQUIRED TO NOTIFY THE REAL ESTATE COMMISSIONER OF THE </w:t>
      </w:r>
      <w:smartTag w:uri="urn:schemas-microsoft-com:office:smarttags" w:element="place">
        <w:smartTag w:uri="urn:schemas-microsoft-com:office:smarttags" w:element="City">
          <w:r w:rsidRPr="003F5E91">
            <w:rPr>
              <w:rFonts w:ascii="Arial" w:hAnsi="Arial"/>
              <w:sz w:val="22"/>
              <w:szCs w:val="22"/>
            </w:rPr>
            <w:t>SALE</w:t>
          </w:r>
        </w:smartTag>
      </w:smartTag>
      <w:r w:rsidRPr="003F5E91">
        <w:rPr>
          <w:rFonts w:ascii="Arial" w:hAnsi="Arial"/>
          <w:sz w:val="22"/>
          <w:szCs w:val="22"/>
        </w:rPr>
        <w:t xml:space="preserve">.  IF YOU INTEND TO SELL YOUR INTERESTS OR LEASE THEM FOR TERMS LONGER THAN ONE YEAR, YOU ARE REQUIRED TO OBTAIN AN AMENDED FINAL PUBLIC REPORT BEFORE YOU CAN OFFER THE INTERESTS FOR </w:t>
      </w:r>
      <w:smartTag w:uri="urn:schemas-microsoft-com:office:smarttags" w:element="place">
        <w:smartTag w:uri="urn:schemas-microsoft-com:office:smarttags" w:element="City">
          <w:r w:rsidRPr="003F5E91">
            <w:rPr>
              <w:rFonts w:ascii="Arial" w:hAnsi="Arial"/>
              <w:sz w:val="22"/>
              <w:szCs w:val="22"/>
            </w:rPr>
            <w:t>SALE</w:t>
          </w:r>
        </w:smartTag>
      </w:smartTag>
      <w:r w:rsidRPr="003F5E91">
        <w:rPr>
          <w:rFonts w:ascii="Arial" w:hAnsi="Arial"/>
          <w:sz w:val="22"/>
          <w:szCs w:val="22"/>
        </w:rPr>
        <w:t xml:space="preserve"> OR LEASE.</w:t>
      </w:r>
    </w:p>
    <w:p w14:paraId="222BFC1C" w14:textId="77777777" w:rsidR="004E3644" w:rsidRPr="00D177F2" w:rsidRDefault="004E3644" w:rsidP="004E3644">
      <w:pPr>
        <w:widowControl w:val="0"/>
        <w:ind w:left="720" w:right="720" w:hanging="720"/>
        <w:rPr>
          <w:rFonts w:ascii="Arial" w:hAnsi="Arial"/>
        </w:rPr>
      </w:pPr>
    </w:p>
    <w:p w14:paraId="0C738309" w14:textId="77777777" w:rsidR="004E3644" w:rsidRDefault="004E3644" w:rsidP="004E3644">
      <w:pPr>
        <w:pStyle w:val="BodyTextIndent3"/>
        <w:ind w:left="720" w:right="720"/>
      </w:pPr>
      <w:r>
        <w:t>NOTWITHSTANDING ANY PROVISION IN THE PURCHASE CONTRACT TO THE CONTRARY, A PROSPECTIVE BUYER HAS THE RIGHT TO NEGOTIATE WITH THE SELLER TO ALLOW AN INSPECTION OF THE PROPERTY BY THE PURCHASER OR THE PURCHASER’S DESIGNEE UNDER TERMS MUTUALLY AGREEABLE TO THE PROSPECTIVE BUYER AND SELLER.</w:t>
      </w:r>
    </w:p>
    <w:p w14:paraId="4676A0F9" w14:textId="77777777" w:rsidR="004E3644" w:rsidRPr="008A324B" w:rsidRDefault="004E3644" w:rsidP="004E3644">
      <w:pPr>
        <w:pStyle w:val="BodyTextIndent3"/>
        <w:ind w:left="720" w:right="720"/>
        <w:rPr>
          <w:sz w:val="24"/>
        </w:rPr>
      </w:pPr>
    </w:p>
    <w:p w14:paraId="500A4CD8" w14:textId="77777777" w:rsidR="004E3644" w:rsidRPr="00F42AE5" w:rsidRDefault="004E3644" w:rsidP="004E3644">
      <w:pPr>
        <w:pStyle w:val="BodyTextIndent3"/>
        <w:ind w:left="720" w:right="720"/>
        <w:jc w:val="center"/>
        <w:rPr>
          <w:b/>
          <w:sz w:val="24"/>
          <w:szCs w:val="24"/>
          <w:u w:val="single"/>
        </w:rPr>
      </w:pPr>
      <w:r w:rsidRPr="00F42AE5">
        <w:rPr>
          <w:b/>
          <w:sz w:val="24"/>
          <w:szCs w:val="24"/>
          <w:u w:val="single"/>
        </w:rPr>
        <w:t>USES/ZONING/HAZARD DISCLOSURES</w:t>
      </w:r>
    </w:p>
    <w:p w14:paraId="3632D2E3" w14:textId="77777777" w:rsidR="004E3644" w:rsidRDefault="004E3644" w:rsidP="004E3644">
      <w:pPr>
        <w:pStyle w:val="BodyTextIndent3"/>
        <w:ind w:left="720" w:right="720"/>
        <w:rPr>
          <w:sz w:val="24"/>
          <w:szCs w:val="24"/>
        </w:rPr>
      </w:pPr>
    </w:p>
    <w:p w14:paraId="56D10ED4" w14:textId="77777777" w:rsidR="004E3644" w:rsidRPr="00BA0696" w:rsidRDefault="004E3644" w:rsidP="004E3644">
      <w:pPr>
        <w:pStyle w:val="BodyTextIndent3"/>
        <w:ind w:left="720" w:right="720"/>
        <w:rPr>
          <w:rFonts w:cs="Arial"/>
          <w:sz w:val="24"/>
          <w:szCs w:val="24"/>
        </w:rPr>
      </w:pPr>
      <w:r w:rsidRPr="00BA0696">
        <w:rPr>
          <w:rFonts w:cs="Arial"/>
          <w:sz w:val="24"/>
          <w:szCs w:val="24"/>
        </w:rPr>
        <w:t>The subdivider has set forth below references to various uses, zoning, hazards and other matters based on information from a variety of sources.  You should independently verify the information regarding these matters, as well as all other matters that may be of concern to you regarding the subdivision and all existing, proposed or possible future uses adjacent to or in the vicinity of the subdivision.  At the time this Public Report was issued, some of the land uses that surround the subdivision include, but are not limited to, the following:</w:t>
      </w:r>
    </w:p>
    <w:p w14:paraId="2D32B5FB" w14:textId="77777777" w:rsidR="004E3644" w:rsidRPr="00BA0696" w:rsidRDefault="004E3644" w:rsidP="004E3644">
      <w:pPr>
        <w:pStyle w:val="BodyTextIndent3"/>
        <w:ind w:left="720" w:right="720"/>
        <w:rPr>
          <w:rFonts w:cs="Arial"/>
          <w:sz w:val="24"/>
          <w:szCs w:val="24"/>
        </w:rPr>
      </w:pPr>
    </w:p>
    <w:p w14:paraId="0D7C254B" w14:textId="77777777" w:rsidR="004E3644" w:rsidRPr="00BA0696" w:rsidRDefault="004E3644" w:rsidP="004E3644">
      <w:pPr>
        <w:pStyle w:val="BodyTextIndent3"/>
        <w:ind w:left="720" w:right="720"/>
        <w:rPr>
          <w:rFonts w:cs="Arial"/>
          <w:sz w:val="24"/>
          <w:szCs w:val="24"/>
        </w:rPr>
      </w:pPr>
      <w:r w:rsidRPr="00BA0696">
        <w:rPr>
          <w:rFonts w:cs="Arial"/>
          <w:b/>
          <w:sz w:val="24"/>
          <w:szCs w:val="24"/>
        </w:rPr>
        <w:t>Zoning</w:t>
      </w:r>
      <w:r w:rsidRPr="00D37DEA">
        <w:rPr>
          <w:rFonts w:cs="Arial"/>
          <w:b/>
          <w:sz w:val="24"/>
          <w:szCs w:val="24"/>
        </w:rPr>
        <w:t>:</w:t>
      </w:r>
    </w:p>
    <w:p w14:paraId="6EAF702E" w14:textId="77777777" w:rsidR="004E3644" w:rsidRPr="00BA0696" w:rsidRDefault="004E3644" w:rsidP="004E3644">
      <w:pPr>
        <w:pStyle w:val="BodyTextIndent3"/>
        <w:ind w:left="720" w:right="720"/>
        <w:rPr>
          <w:rFonts w:cs="Arial"/>
          <w:sz w:val="24"/>
          <w:szCs w:val="24"/>
        </w:rPr>
      </w:pPr>
    </w:p>
    <w:p w14:paraId="5B6F8EEB" w14:textId="77777777" w:rsidR="004E3644" w:rsidRPr="00BA0696" w:rsidRDefault="004E3644" w:rsidP="004E3644">
      <w:pPr>
        <w:pStyle w:val="BodyTextIndent3"/>
        <w:ind w:left="720" w:right="720"/>
        <w:rPr>
          <w:rFonts w:cs="Arial"/>
          <w:sz w:val="24"/>
          <w:szCs w:val="24"/>
        </w:rPr>
      </w:pPr>
      <w:r w:rsidRPr="00BA0696">
        <w:rPr>
          <w:rFonts w:cs="Arial"/>
          <w:sz w:val="24"/>
          <w:szCs w:val="24"/>
        </w:rPr>
        <w:t>North</w:t>
      </w:r>
      <w:r w:rsidRPr="00BA0696">
        <w:rPr>
          <w:rFonts w:cs="Arial"/>
          <w:sz w:val="24"/>
          <w:szCs w:val="24"/>
        </w:rPr>
        <w:tab/>
      </w:r>
      <w:r>
        <w:rPr>
          <w:rFonts w:cs="Arial"/>
          <w:szCs w:val="24"/>
        </w:rPr>
        <w:t>–</w:t>
      </w:r>
      <w:r w:rsidRPr="00BA0696">
        <w:rPr>
          <w:rFonts w:cs="Arial"/>
          <w:sz w:val="24"/>
          <w:szCs w:val="24"/>
        </w:rPr>
        <w:t xml:space="preserve"> </w:t>
      </w:r>
    </w:p>
    <w:p w14:paraId="61CAB119" w14:textId="77777777" w:rsidR="004E3644" w:rsidRDefault="004E3644" w:rsidP="004E3644">
      <w:pPr>
        <w:pStyle w:val="BodyTextIndent3"/>
        <w:ind w:left="720" w:right="720"/>
        <w:rPr>
          <w:rFonts w:cs="Arial"/>
          <w:sz w:val="24"/>
          <w:szCs w:val="24"/>
        </w:rPr>
      </w:pPr>
      <w:r w:rsidRPr="00BA0696">
        <w:rPr>
          <w:rFonts w:cs="Arial"/>
          <w:sz w:val="24"/>
          <w:szCs w:val="24"/>
        </w:rPr>
        <w:t>South</w:t>
      </w:r>
      <w:r w:rsidRPr="00BA0696">
        <w:rPr>
          <w:rFonts w:cs="Arial"/>
          <w:sz w:val="24"/>
          <w:szCs w:val="24"/>
        </w:rPr>
        <w:tab/>
      </w:r>
      <w:r>
        <w:rPr>
          <w:rFonts w:cs="Arial"/>
          <w:szCs w:val="24"/>
        </w:rPr>
        <w:t>–</w:t>
      </w:r>
    </w:p>
    <w:p w14:paraId="37F90338" w14:textId="77777777" w:rsidR="004E3644" w:rsidRPr="00BA0696" w:rsidRDefault="004E3644" w:rsidP="004E3644">
      <w:pPr>
        <w:pStyle w:val="BodyTextIndent3"/>
        <w:ind w:left="720" w:right="720"/>
        <w:rPr>
          <w:rFonts w:cs="Arial"/>
          <w:sz w:val="24"/>
          <w:szCs w:val="24"/>
        </w:rPr>
      </w:pPr>
      <w:r w:rsidRPr="00BA0696">
        <w:rPr>
          <w:rFonts w:cs="Arial"/>
          <w:sz w:val="24"/>
          <w:szCs w:val="24"/>
        </w:rPr>
        <w:t>East</w:t>
      </w:r>
      <w:r w:rsidRPr="00BA0696">
        <w:rPr>
          <w:rFonts w:cs="Arial"/>
          <w:sz w:val="24"/>
          <w:szCs w:val="24"/>
        </w:rPr>
        <w:tab/>
      </w:r>
      <w:r>
        <w:rPr>
          <w:rFonts w:cs="Arial"/>
          <w:szCs w:val="24"/>
        </w:rPr>
        <w:t>–</w:t>
      </w:r>
      <w:r w:rsidRPr="00BA0696">
        <w:rPr>
          <w:rFonts w:cs="Arial"/>
          <w:sz w:val="24"/>
          <w:szCs w:val="24"/>
        </w:rPr>
        <w:t xml:space="preserve"> </w:t>
      </w:r>
    </w:p>
    <w:p w14:paraId="66FD4DD6" w14:textId="77777777" w:rsidR="004E3644" w:rsidRPr="00BA0696" w:rsidRDefault="004E3644" w:rsidP="004E3644">
      <w:pPr>
        <w:pStyle w:val="BodyTextIndent3"/>
        <w:ind w:left="720" w:right="720"/>
        <w:rPr>
          <w:rFonts w:cs="Arial"/>
          <w:sz w:val="24"/>
          <w:szCs w:val="24"/>
        </w:rPr>
      </w:pPr>
      <w:r w:rsidRPr="00BA0696">
        <w:rPr>
          <w:rFonts w:cs="Arial"/>
          <w:sz w:val="24"/>
          <w:szCs w:val="24"/>
        </w:rPr>
        <w:t>West</w:t>
      </w:r>
      <w:r w:rsidRPr="00BA0696">
        <w:rPr>
          <w:rFonts w:cs="Arial"/>
          <w:sz w:val="24"/>
          <w:szCs w:val="24"/>
        </w:rPr>
        <w:tab/>
      </w:r>
      <w:r>
        <w:rPr>
          <w:rFonts w:cs="Arial"/>
          <w:szCs w:val="24"/>
        </w:rPr>
        <w:t>–</w:t>
      </w:r>
    </w:p>
    <w:p w14:paraId="1EA00A6C" w14:textId="77777777" w:rsidR="004E3644" w:rsidRPr="00BA0696" w:rsidRDefault="004E3644" w:rsidP="004E3644">
      <w:pPr>
        <w:pStyle w:val="BodyTextIndent3"/>
        <w:ind w:left="720" w:right="720"/>
        <w:rPr>
          <w:rFonts w:cs="Arial"/>
          <w:sz w:val="24"/>
          <w:szCs w:val="24"/>
        </w:rPr>
      </w:pPr>
    </w:p>
    <w:p w14:paraId="7CBC987D" w14:textId="77777777" w:rsidR="004E3644" w:rsidRDefault="004E3644" w:rsidP="004E3644">
      <w:pPr>
        <w:pStyle w:val="BodyTextIndent3"/>
        <w:ind w:left="720" w:right="720"/>
        <w:rPr>
          <w:rFonts w:cs="Arial"/>
          <w:sz w:val="24"/>
          <w:szCs w:val="24"/>
        </w:rPr>
      </w:pPr>
      <w:r w:rsidRPr="00772B6A">
        <w:rPr>
          <w:rFonts w:cs="Arial"/>
          <w:sz w:val="24"/>
          <w:szCs w:val="24"/>
        </w:rPr>
        <w:t xml:space="preserve">• </w:t>
      </w:r>
      <w:r w:rsidRPr="00772B6A">
        <w:rPr>
          <w:rFonts w:cs="Arial"/>
          <w:b/>
          <w:sz w:val="24"/>
          <w:szCs w:val="24"/>
        </w:rPr>
        <w:t>Uses:</w:t>
      </w:r>
      <w:r w:rsidRPr="00772B6A">
        <w:rPr>
          <w:rFonts w:cs="Arial"/>
          <w:sz w:val="24"/>
          <w:szCs w:val="24"/>
        </w:rPr>
        <w:t xml:space="preserve"> • The subdivider advises</w:t>
      </w:r>
      <w:r>
        <w:rPr>
          <w:rFonts w:cs="Arial"/>
          <w:sz w:val="24"/>
          <w:szCs w:val="24"/>
        </w:rPr>
        <w:t xml:space="preserve"> as follows regarding</w:t>
      </w:r>
      <w:r w:rsidRPr="00772B6A">
        <w:rPr>
          <w:rFonts w:cs="Arial"/>
          <w:sz w:val="24"/>
          <w:szCs w:val="24"/>
        </w:rPr>
        <w:t xml:space="preserve"> surrounding property uses:</w:t>
      </w:r>
    </w:p>
    <w:p w14:paraId="6A32E9A5" w14:textId="77777777" w:rsidR="004E3644" w:rsidRDefault="004E3644" w:rsidP="004E3644">
      <w:pPr>
        <w:pStyle w:val="BodyTextIndent3"/>
        <w:ind w:left="720" w:right="720"/>
        <w:rPr>
          <w:rFonts w:cs="Arial"/>
          <w:sz w:val="24"/>
          <w:szCs w:val="24"/>
        </w:rPr>
      </w:pPr>
    </w:p>
    <w:p w14:paraId="3E3A510F" w14:textId="77777777" w:rsidR="004E3644" w:rsidRPr="00772B6A" w:rsidRDefault="004E3644" w:rsidP="004E3644">
      <w:pPr>
        <w:pStyle w:val="BodyTextIndent3"/>
        <w:ind w:left="720" w:right="720"/>
        <w:rPr>
          <w:rFonts w:cs="Arial"/>
          <w:sz w:val="24"/>
          <w:szCs w:val="24"/>
        </w:rPr>
      </w:pPr>
      <w:r w:rsidRPr="00BA0696">
        <w:rPr>
          <w:rFonts w:cs="Arial"/>
          <w:szCs w:val="24"/>
        </w:rPr>
        <w:t>•</w:t>
      </w:r>
      <w:r w:rsidRPr="00772B6A">
        <w:rPr>
          <w:rFonts w:cs="Arial"/>
          <w:sz w:val="24"/>
          <w:szCs w:val="24"/>
        </w:rPr>
        <w:t xml:space="preserve"> </w:t>
      </w:r>
    </w:p>
    <w:p w14:paraId="5E44786D" w14:textId="77777777" w:rsidR="004E3644" w:rsidRPr="00772B6A" w:rsidRDefault="004E3644" w:rsidP="004E3644">
      <w:pPr>
        <w:pStyle w:val="BodyTextIndent3"/>
        <w:ind w:left="720" w:right="720"/>
        <w:rPr>
          <w:rFonts w:cs="Arial"/>
          <w:sz w:val="24"/>
          <w:szCs w:val="24"/>
        </w:rPr>
      </w:pPr>
    </w:p>
    <w:p w14:paraId="03CCCE7C" w14:textId="77777777" w:rsidR="004E3644" w:rsidRPr="00BA0696" w:rsidRDefault="004E3644" w:rsidP="004E3644">
      <w:pPr>
        <w:widowControl w:val="0"/>
        <w:ind w:left="720" w:right="720"/>
        <w:rPr>
          <w:rFonts w:ascii="Arial" w:hAnsi="Arial" w:cs="Arial"/>
          <w:szCs w:val="24"/>
        </w:rPr>
      </w:pPr>
      <w:r w:rsidRPr="00772B6A">
        <w:rPr>
          <w:rFonts w:ascii="Arial" w:hAnsi="Arial" w:cs="Arial"/>
          <w:szCs w:val="24"/>
        </w:rPr>
        <w:t xml:space="preserve">• </w:t>
      </w:r>
      <w:r w:rsidRPr="00772B6A">
        <w:rPr>
          <w:rFonts w:ascii="Arial" w:hAnsi="Arial" w:cs="Arial"/>
          <w:b/>
          <w:szCs w:val="24"/>
        </w:rPr>
        <w:t>Hazards:</w:t>
      </w:r>
      <w:r w:rsidRPr="00772B6A">
        <w:rPr>
          <w:rFonts w:ascii="Arial" w:hAnsi="Arial" w:cs="Arial"/>
          <w:szCs w:val="24"/>
        </w:rPr>
        <w:t xml:space="preserve"> • The subdivider advises that the following hazards• exists• within or near this development:</w:t>
      </w:r>
    </w:p>
    <w:p w14:paraId="631A1933" w14:textId="77777777" w:rsidR="004E3644" w:rsidRPr="00BA0696" w:rsidRDefault="004E3644" w:rsidP="004E3644">
      <w:pPr>
        <w:widowControl w:val="0"/>
        <w:ind w:left="720" w:right="720"/>
        <w:rPr>
          <w:rFonts w:ascii="Arial" w:hAnsi="Arial" w:cs="Arial"/>
          <w:szCs w:val="24"/>
        </w:rPr>
      </w:pPr>
    </w:p>
    <w:p w14:paraId="7B45B588" w14:textId="77777777" w:rsidR="004E3644" w:rsidRPr="00BA0696" w:rsidRDefault="004E3644" w:rsidP="004E3644">
      <w:pPr>
        <w:widowControl w:val="0"/>
        <w:ind w:left="720" w:right="720"/>
        <w:rPr>
          <w:rFonts w:ascii="Arial" w:hAnsi="Arial" w:cs="Arial"/>
          <w:szCs w:val="24"/>
        </w:rPr>
      </w:pPr>
      <w:r w:rsidRPr="00BA0696">
        <w:rPr>
          <w:rFonts w:ascii="Arial" w:hAnsi="Arial" w:cs="Arial"/>
          <w:szCs w:val="24"/>
        </w:rPr>
        <w:t>•</w:t>
      </w:r>
    </w:p>
    <w:p w14:paraId="3C5213D9" w14:textId="77777777" w:rsidR="004E3644" w:rsidRPr="00BA0696" w:rsidRDefault="004E3644" w:rsidP="004E3644">
      <w:pPr>
        <w:widowControl w:val="0"/>
        <w:ind w:left="720" w:right="720"/>
        <w:rPr>
          <w:rFonts w:ascii="Arial" w:hAnsi="Arial" w:cs="Arial"/>
          <w:szCs w:val="24"/>
        </w:rPr>
      </w:pPr>
    </w:p>
    <w:p w14:paraId="33D045F9" w14:textId="77777777" w:rsidR="004E3644" w:rsidRDefault="004E3644" w:rsidP="004E3644">
      <w:pPr>
        <w:ind w:left="720" w:right="720"/>
        <w:rPr>
          <w:rFonts w:ascii="Arial" w:hAnsi="Arial" w:cs="Arial"/>
          <w:szCs w:val="24"/>
        </w:rPr>
      </w:pPr>
      <w:r w:rsidRPr="00BA0696">
        <w:rPr>
          <w:rFonts w:ascii="Arial" w:hAnsi="Arial" w:cs="Arial"/>
          <w:szCs w:val="24"/>
        </w:rPr>
        <w:t>•</w:t>
      </w:r>
      <w:r>
        <w:rPr>
          <w:rFonts w:ascii="Arial" w:hAnsi="Arial" w:cs="Arial"/>
          <w:szCs w:val="24"/>
        </w:rPr>
        <w:t xml:space="preserve"> </w:t>
      </w:r>
      <w:r w:rsidRPr="00BA0696">
        <w:rPr>
          <w:rFonts w:ascii="Arial" w:hAnsi="Arial" w:cs="Arial"/>
          <w:szCs w:val="24"/>
        </w:rPr>
        <w:t xml:space="preserve">The subdivider has advised that all or portions of the subdivision subject to this Public Report are located within a </w:t>
      </w:r>
      <w:r w:rsidRPr="00BA0696">
        <w:rPr>
          <w:rFonts w:ascii="Arial" w:hAnsi="Arial" w:cs="Arial"/>
          <w:i/>
          <w:szCs w:val="24"/>
        </w:rPr>
        <w:t>Special Flood Hazard Area</w:t>
      </w:r>
      <w:r w:rsidRPr="00BA0696">
        <w:rPr>
          <w:rFonts w:ascii="Arial" w:hAnsi="Arial" w:cs="Arial"/>
          <w:szCs w:val="24"/>
        </w:rPr>
        <w:t xml:space="preserve"> as designated by the Federal Emergency Management Agency.  Additionally, the subdivider has advised that </w:t>
      </w:r>
      <w:r w:rsidRPr="00BA0696">
        <w:rPr>
          <w:rFonts w:ascii="Arial" w:hAnsi="Arial" w:cs="Arial"/>
          <w:szCs w:val="24"/>
        </w:rPr>
        <w:lastRenderedPageBreak/>
        <w:t>prospective purchasers within this Area will be provided a separate disclosure required under Government Code Section 8589.3.</w:t>
      </w:r>
    </w:p>
    <w:p w14:paraId="581928A3" w14:textId="77777777" w:rsidR="00A43041" w:rsidRDefault="00A43041" w:rsidP="004E3644">
      <w:pPr>
        <w:ind w:left="720" w:right="720"/>
        <w:rPr>
          <w:rFonts w:ascii="Arial" w:hAnsi="Arial" w:cs="Arial"/>
          <w:szCs w:val="24"/>
        </w:rPr>
      </w:pPr>
    </w:p>
    <w:p w14:paraId="5838E47B" w14:textId="77777777" w:rsidR="00A43041" w:rsidRPr="00BA0696" w:rsidRDefault="00A43041" w:rsidP="004E3644">
      <w:pPr>
        <w:ind w:left="720" w:right="720"/>
        <w:rPr>
          <w:rFonts w:ascii="Arial" w:hAnsi="Arial" w:cs="Arial"/>
          <w:szCs w:val="24"/>
        </w:rPr>
      </w:pPr>
      <w:r>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w:t>
      </w:r>
      <w:r w:rsidR="00342CAF">
        <w:rPr>
          <w:rFonts w:ascii="Arial" w:hAnsi="Arial" w:cs="Arial"/>
          <w:szCs w:val="24"/>
        </w:rPr>
        <w:t>ider or the subdivider’s agent.</w:t>
      </w:r>
    </w:p>
    <w:p w14:paraId="19A238C6" w14:textId="77777777" w:rsidR="004E3644" w:rsidRPr="00BA0696" w:rsidRDefault="004E3644" w:rsidP="004E3644">
      <w:pPr>
        <w:ind w:left="720" w:right="720"/>
        <w:rPr>
          <w:rFonts w:ascii="Arial" w:hAnsi="Arial" w:cs="Arial"/>
          <w:szCs w:val="24"/>
        </w:rPr>
      </w:pPr>
    </w:p>
    <w:p w14:paraId="7F68C198" w14:textId="77777777" w:rsidR="004E3644" w:rsidRPr="00BA0696" w:rsidRDefault="004E3644" w:rsidP="004E3644">
      <w:pPr>
        <w:ind w:left="720" w:right="720"/>
        <w:rPr>
          <w:rFonts w:ascii="Arial" w:hAnsi="Arial" w:cs="Arial"/>
          <w:szCs w:val="24"/>
        </w:rPr>
      </w:pPr>
      <w:r w:rsidRPr="00BA0696">
        <w:rPr>
          <w:rFonts w:ascii="Arial" w:hAnsi="Arial" w:cs="Arial"/>
          <w:szCs w:val="24"/>
        </w:rPr>
        <w:t>•</w:t>
      </w:r>
      <w:r>
        <w:rPr>
          <w:rFonts w:ascii="Arial" w:hAnsi="Arial" w:cs="Arial"/>
          <w:szCs w:val="24"/>
        </w:rPr>
        <w:t xml:space="preserve"> </w:t>
      </w:r>
      <w:r w:rsidRPr="00BA0696">
        <w:rPr>
          <w:rFonts w:ascii="Arial" w:hAnsi="Arial" w:cs="Arial"/>
          <w:szCs w:val="24"/>
        </w:rPr>
        <w:t xml:space="preserve">The subdivider has advised that all or portions of the subdivision subject to this Public Report are located within an </w:t>
      </w:r>
      <w:r w:rsidRPr="00BA0696">
        <w:rPr>
          <w:rFonts w:ascii="Arial" w:hAnsi="Arial" w:cs="Arial"/>
          <w:i/>
          <w:szCs w:val="24"/>
        </w:rPr>
        <w:t>Area of Potential Flooding</w:t>
      </w:r>
      <w:r w:rsidRPr="00BA0696">
        <w:rPr>
          <w:rFonts w:ascii="Arial" w:hAnsi="Arial" w:cs="Arial"/>
          <w:szCs w:val="24"/>
        </w:rPr>
        <w:t xml:space="preserve"> as shown on an inundation map.  Additionally, the subdivider has advised that prospective purchasers within this Area will be provided a separate disclosure required under Government Code Section 8589.4.</w:t>
      </w:r>
    </w:p>
    <w:p w14:paraId="70D7D0DD" w14:textId="77777777" w:rsidR="004E3644" w:rsidRDefault="004E3644" w:rsidP="004E3644">
      <w:pPr>
        <w:ind w:left="720" w:right="720"/>
        <w:rPr>
          <w:rFonts w:ascii="Arial" w:hAnsi="Arial" w:cs="Arial"/>
          <w:szCs w:val="24"/>
        </w:rPr>
      </w:pPr>
    </w:p>
    <w:p w14:paraId="227496D0" w14:textId="77777777" w:rsidR="00A43041" w:rsidRPr="00BA0696" w:rsidRDefault="00A43041" w:rsidP="00A43041">
      <w:pPr>
        <w:ind w:left="720" w:right="720"/>
        <w:rPr>
          <w:rFonts w:ascii="Arial" w:hAnsi="Arial" w:cs="Arial"/>
          <w:szCs w:val="24"/>
        </w:rPr>
      </w:pPr>
      <w:r>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w:t>
      </w:r>
      <w:r w:rsidR="00342CAF">
        <w:rPr>
          <w:rFonts w:ascii="Arial" w:hAnsi="Arial" w:cs="Arial"/>
          <w:szCs w:val="24"/>
        </w:rPr>
        <w:t>ider or the subdivider’s agent.</w:t>
      </w:r>
    </w:p>
    <w:p w14:paraId="6DCA6C05" w14:textId="77777777" w:rsidR="00A43041" w:rsidRPr="00BA0696" w:rsidRDefault="00A43041" w:rsidP="004E3644">
      <w:pPr>
        <w:ind w:left="720" w:right="720"/>
        <w:rPr>
          <w:rFonts w:ascii="Arial" w:hAnsi="Arial" w:cs="Arial"/>
          <w:szCs w:val="24"/>
        </w:rPr>
      </w:pPr>
    </w:p>
    <w:p w14:paraId="099F0071" w14:textId="77777777" w:rsidR="004E3644" w:rsidRPr="00BA0696" w:rsidRDefault="004E3644" w:rsidP="004E3644">
      <w:pPr>
        <w:ind w:left="720" w:right="720"/>
        <w:rPr>
          <w:rFonts w:ascii="Arial" w:hAnsi="Arial" w:cs="Arial"/>
          <w:szCs w:val="24"/>
        </w:rPr>
      </w:pPr>
      <w:r w:rsidRPr="00BA0696">
        <w:rPr>
          <w:rFonts w:ascii="Arial" w:hAnsi="Arial" w:cs="Arial"/>
          <w:szCs w:val="24"/>
        </w:rPr>
        <w:t>•</w:t>
      </w:r>
      <w:r>
        <w:rPr>
          <w:rFonts w:ascii="Arial" w:hAnsi="Arial" w:cs="Arial"/>
          <w:szCs w:val="24"/>
        </w:rPr>
        <w:t xml:space="preserve"> </w:t>
      </w:r>
      <w:r w:rsidRPr="00BA0696">
        <w:rPr>
          <w:rFonts w:ascii="Arial" w:hAnsi="Arial" w:cs="Arial"/>
          <w:szCs w:val="24"/>
        </w:rPr>
        <w:t xml:space="preserve">The subdivider has advised that all or portions of the subdivision subject to this Public Report are located within a </w:t>
      </w:r>
      <w:r w:rsidRPr="00BA0696">
        <w:rPr>
          <w:rFonts w:ascii="Arial" w:hAnsi="Arial" w:cs="Arial"/>
          <w:i/>
          <w:szCs w:val="24"/>
        </w:rPr>
        <w:t>Very High Fire Hazard Severity Zone</w:t>
      </w:r>
      <w:r w:rsidRPr="00BA0696">
        <w:rPr>
          <w:rFonts w:ascii="Arial" w:hAnsi="Arial" w:cs="Arial"/>
          <w:szCs w:val="24"/>
        </w:rPr>
        <w:t>.  Additionally, the subdivider has advised that prospective purchasers within this Zone will be provided a separate disclosure required under Government Code Section 51183.5.</w:t>
      </w:r>
    </w:p>
    <w:p w14:paraId="33E0B602" w14:textId="77777777" w:rsidR="004E3644" w:rsidRDefault="004E3644" w:rsidP="004E3644">
      <w:pPr>
        <w:ind w:left="720" w:right="720"/>
        <w:rPr>
          <w:rFonts w:ascii="Arial" w:hAnsi="Arial" w:cs="Arial"/>
          <w:szCs w:val="24"/>
        </w:rPr>
      </w:pPr>
    </w:p>
    <w:p w14:paraId="4EB34517" w14:textId="77777777" w:rsidR="00A43041" w:rsidRPr="00BA0696" w:rsidRDefault="00A43041" w:rsidP="00A43041">
      <w:pPr>
        <w:ind w:left="720" w:right="720"/>
        <w:rPr>
          <w:rFonts w:ascii="Arial" w:hAnsi="Arial" w:cs="Arial"/>
          <w:szCs w:val="24"/>
        </w:rPr>
      </w:pPr>
      <w:r>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w:t>
      </w:r>
      <w:r w:rsidR="00342CAF">
        <w:rPr>
          <w:rFonts w:ascii="Arial" w:hAnsi="Arial" w:cs="Arial"/>
          <w:szCs w:val="24"/>
        </w:rPr>
        <w:t>ider or the subdivider’s agent.</w:t>
      </w:r>
    </w:p>
    <w:p w14:paraId="4E6E5F71" w14:textId="77777777" w:rsidR="00A43041" w:rsidRPr="00BA0696" w:rsidRDefault="00A43041" w:rsidP="004E3644">
      <w:pPr>
        <w:ind w:left="720" w:right="720"/>
        <w:rPr>
          <w:rFonts w:ascii="Arial" w:hAnsi="Arial" w:cs="Arial"/>
          <w:szCs w:val="24"/>
        </w:rPr>
      </w:pPr>
    </w:p>
    <w:p w14:paraId="7B5054F4" w14:textId="77777777" w:rsidR="004E3644" w:rsidRPr="00BA0696" w:rsidRDefault="004E3644" w:rsidP="004E3644">
      <w:pPr>
        <w:ind w:left="720" w:right="720"/>
        <w:rPr>
          <w:rFonts w:ascii="Arial" w:hAnsi="Arial" w:cs="Arial"/>
          <w:szCs w:val="24"/>
        </w:rPr>
      </w:pPr>
      <w:r w:rsidRPr="00BA0696">
        <w:rPr>
          <w:rFonts w:ascii="Arial" w:hAnsi="Arial" w:cs="Arial"/>
          <w:szCs w:val="24"/>
        </w:rPr>
        <w:t>•</w:t>
      </w:r>
      <w:r>
        <w:rPr>
          <w:rFonts w:ascii="Arial" w:hAnsi="Arial" w:cs="Arial"/>
          <w:szCs w:val="24"/>
        </w:rPr>
        <w:t xml:space="preserve"> </w:t>
      </w:r>
      <w:r w:rsidRPr="00BA0696">
        <w:rPr>
          <w:rFonts w:ascii="Arial" w:hAnsi="Arial" w:cs="Arial"/>
          <w:szCs w:val="24"/>
        </w:rPr>
        <w:t xml:space="preserve">The subdivider has advised that all or portions of the subdivision subject to this Public Report are located within a </w:t>
      </w:r>
      <w:r w:rsidRPr="00BA0696">
        <w:rPr>
          <w:rFonts w:ascii="Arial" w:hAnsi="Arial" w:cs="Arial"/>
          <w:i/>
          <w:szCs w:val="24"/>
        </w:rPr>
        <w:t>State Responsibility Area</w:t>
      </w:r>
      <w:r w:rsidRPr="00BA0696">
        <w:rPr>
          <w:rFonts w:ascii="Arial" w:hAnsi="Arial" w:cs="Arial"/>
          <w:szCs w:val="24"/>
        </w:rPr>
        <w:t xml:space="preserve"> (wildland area that may contain substantial forest fire risks and hazards) as determined by the California State Board of Forestry.  Additionally, the subdivider has advised that prospective purchasers within this Area will be provided a separate disclosure required under Public Resources Code Section 4136.</w:t>
      </w:r>
    </w:p>
    <w:p w14:paraId="53D80BDA" w14:textId="77777777" w:rsidR="004E3644" w:rsidRDefault="004E3644" w:rsidP="004E3644">
      <w:pPr>
        <w:ind w:left="720" w:right="720"/>
        <w:rPr>
          <w:rFonts w:ascii="Arial" w:hAnsi="Arial" w:cs="Arial"/>
          <w:szCs w:val="24"/>
        </w:rPr>
      </w:pPr>
    </w:p>
    <w:p w14:paraId="224B83BD" w14:textId="77777777" w:rsidR="004C308B" w:rsidRPr="00BA0696" w:rsidRDefault="004C308B" w:rsidP="004C308B">
      <w:pPr>
        <w:ind w:left="720" w:right="720"/>
        <w:rPr>
          <w:rFonts w:ascii="Arial" w:hAnsi="Arial" w:cs="Arial"/>
          <w:szCs w:val="24"/>
        </w:rPr>
      </w:pPr>
      <w:r>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w:t>
      </w:r>
      <w:r w:rsidR="00342CAF">
        <w:rPr>
          <w:rFonts w:ascii="Arial" w:hAnsi="Arial" w:cs="Arial"/>
          <w:szCs w:val="24"/>
        </w:rPr>
        <w:t>ider or the subdivider’s agent.</w:t>
      </w:r>
    </w:p>
    <w:p w14:paraId="46099F75" w14:textId="77777777" w:rsidR="004C308B" w:rsidRPr="00BA0696" w:rsidRDefault="004C308B" w:rsidP="004E3644">
      <w:pPr>
        <w:ind w:left="720" w:right="720"/>
        <w:rPr>
          <w:rFonts w:ascii="Arial" w:hAnsi="Arial" w:cs="Arial"/>
          <w:szCs w:val="24"/>
        </w:rPr>
      </w:pPr>
    </w:p>
    <w:p w14:paraId="7A373560" w14:textId="77777777" w:rsidR="004E3644" w:rsidRDefault="004E3644" w:rsidP="004E3644">
      <w:pPr>
        <w:ind w:left="720" w:right="720"/>
        <w:rPr>
          <w:rFonts w:ascii="Arial" w:hAnsi="Arial" w:cs="Arial"/>
          <w:szCs w:val="24"/>
        </w:rPr>
      </w:pPr>
      <w:r w:rsidRPr="00BA0696">
        <w:rPr>
          <w:rFonts w:ascii="Arial" w:hAnsi="Arial" w:cs="Arial"/>
          <w:szCs w:val="24"/>
        </w:rPr>
        <w:t>•</w:t>
      </w:r>
      <w:r>
        <w:rPr>
          <w:rFonts w:ascii="Arial" w:hAnsi="Arial" w:cs="Arial"/>
          <w:szCs w:val="24"/>
        </w:rPr>
        <w:t xml:space="preserve"> </w:t>
      </w:r>
      <w:r w:rsidRPr="00BA0696">
        <w:rPr>
          <w:rFonts w:ascii="Arial" w:hAnsi="Arial" w:cs="Arial"/>
          <w:szCs w:val="24"/>
        </w:rPr>
        <w:t xml:space="preserve">The subdivider has advised that all or portions of the subdivision subject to this Public Report are located within an </w:t>
      </w:r>
      <w:r w:rsidRPr="00BA0696">
        <w:rPr>
          <w:rFonts w:ascii="Arial" w:hAnsi="Arial" w:cs="Arial"/>
          <w:i/>
          <w:szCs w:val="24"/>
        </w:rPr>
        <w:t>Earthquake Fault Zone</w:t>
      </w:r>
      <w:r w:rsidRPr="00BA0696">
        <w:rPr>
          <w:rFonts w:ascii="Arial" w:hAnsi="Arial" w:cs="Arial"/>
          <w:szCs w:val="24"/>
        </w:rPr>
        <w:t xml:space="preserve">.  Additionally, the subdivider has </w:t>
      </w:r>
      <w:r w:rsidRPr="00BA0696">
        <w:rPr>
          <w:rFonts w:ascii="Arial" w:hAnsi="Arial" w:cs="Arial"/>
          <w:szCs w:val="24"/>
        </w:rPr>
        <w:lastRenderedPageBreak/>
        <w:t>advised that prospective purchasers within this Zone will be provided a separate disclosure required under Public Resources Code Section 2621.9.</w:t>
      </w:r>
    </w:p>
    <w:p w14:paraId="330796F7" w14:textId="77777777" w:rsidR="004E3644" w:rsidRPr="00BA0696" w:rsidRDefault="004E3644" w:rsidP="004E3644">
      <w:pPr>
        <w:ind w:left="720" w:right="720"/>
        <w:rPr>
          <w:rFonts w:ascii="Arial" w:hAnsi="Arial" w:cs="Arial"/>
          <w:szCs w:val="24"/>
        </w:rPr>
      </w:pPr>
    </w:p>
    <w:p w14:paraId="45375B92" w14:textId="77777777" w:rsidR="004E3644" w:rsidRPr="00BA0696" w:rsidRDefault="004E3644" w:rsidP="004E3644">
      <w:pPr>
        <w:ind w:left="720" w:right="720"/>
        <w:rPr>
          <w:rFonts w:ascii="Arial" w:hAnsi="Arial" w:cs="Arial"/>
          <w:szCs w:val="24"/>
        </w:rPr>
      </w:pPr>
      <w:r w:rsidRPr="00BA0696">
        <w:rPr>
          <w:rFonts w:ascii="Arial" w:hAnsi="Arial" w:cs="Arial"/>
          <w:szCs w:val="24"/>
        </w:rPr>
        <w:t>•</w:t>
      </w:r>
      <w:r>
        <w:rPr>
          <w:rFonts w:ascii="Arial" w:hAnsi="Arial" w:cs="Arial"/>
          <w:szCs w:val="24"/>
        </w:rPr>
        <w:t xml:space="preserve"> </w:t>
      </w:r>
      <w:r w:rsidRPr="00BA0696">
        <w:rPr>
          <w:rFonts w:ascii="Arial" w:hAnsi="Arial" w:cs="Arial"/>
          <w:szCs w:val="24"/>
        </w:rPr>
        <w:t xml:space="preserve">The subdivider has advised that all or portions of the subdivision subject to this Public Report are located within a </w:t>
      </w:r>
      <w:r w:rsidRPr="00BA0696">
        <w:rPr>
          <w:rFonts w:ascii="Arial" w:hAnsi="Arial" w:cs="Arial"/>
          <w:i/>
          <w:szCs w:val="24"/>
        </w:rPr>
        <w:t>Seismic Hazard Zone</w:t>
      </w:r>
      <w:r w:rsidRPr="00BA0696">
        <w:rPr>
          <w:rFonts w:ascii="Arial" w:hAnsi="Arial" w:cs="Arial"/>
          <w:szCs w:val="24"/>
        </w:rPr>
        <w:t>.  Additionally, the subdivider has advised that prospective purchasers within this Zone will be provided a separate disclosure required under Public Resources Code Section 2694.</w:t>
      </w:r>
    </w:p>
    <w:p w14:paraId="77C0C1B5" w14:textId="77777777" w:rsidR="004E3644" w:rsidRPr="00BA0696" w:rsidRDefault="004E3644" w:rsidP="004E3644">
      <w:pPr>
        <w:ind w:right="720"/>
        <w:rPr>
          <w:rFonts w:ascii="Arial" w:hAnsi="Arial" w:cs="Arial"/>
          <w:szCs w:val="24"/>
        </w:rPr>
      </w:pPr>
    </w:p>
    <w:p w14:paraId="38D43C82" w14:textId="77777777" w:rsidR="004E3644" w:rsidRDefault="004E3644" w:rsidP="004E3644">
      <w:pPr>
        <w:ind w:left="720" w:right="720"/>
        <w:rPr>
          <w:rFonts w:ascii="Arial" w:hAnsi="Arial" w:cs="Arial"/>
          <w:szCs w:val="24"/>
        </w:rPr>
      </w:pPr>
    </w:p>
    <w:p w14:paraId="41221587" w14:textId="77777777" w:rsidR="004E3644" w:rsidRPr="00914C4B" w:rsidRDefault="004E3644" w:rsidP="004E3644">
      <w:pPr>
        <w:ind w:left="720" w:right="720"/>
        <w:rPr>
          <w:rFonts w:ascii="Arial" w:hAnsi="Arial" w:cs="Arial"/>
          <w:szCs w:val="24"/>
        </w:rPr>
      </w:pPr>
      <w:r>
        <w:rPr>
          <w:rFonts w:ascii="Arial" w:hAnsi="Arial" w:cs="Arial"/>
          <w:szCs w:val="24"/>
        </w:rPr>
        <w:t>•</w:t>
      </w:r>
      <w:r w:rsidRPr="00914C4B">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53A0AEC3" w14:textId="77777777" w:rsidR="004E3644" w:rsidRDefault="004E3644" w:rsidP="004E3644">
      <w:pPr>
        <w:ind w:left="720" w:right="720"/>
        <w:rPr>
          <w:rFonts w:ascii="Arial" w:hAnsi="Arial" w:cs="Arial"/>
          <w:szCs w:val="24"/>
        </w:rPr>
      </w:pPr>
    </w:p>
    <w:p w14:paraId="565D5D0F" w14:textId="77777777" w:rsidR="004E3644" w:rsidRPr="00BA0696" w:rsidRDefault="004E3644" w:rsidP="004E3644">
      <w:pPr>
        <w:ind w:left="720" w:right="720"/>
        <w:rPr>
          <w:rFonts w:ascii="Arial" w:hAnsi="Arial" w:cs="Arial"/>
          <w:szCs w:val="24"/>
        </w:rPr>
      </w:pPr>
      <w:r w:rsidRPr="00BA0696">
        <w:rPr>
          <w:rFonts w:ascii="Arial" w:hAnsi="Arial" w:cs="Arial"/>
          <w:szCs w:val="24"/>
        </w:rPr>
        <w:t>•</w:t>
      </w:r>
      <w:r>
        <w:rPr>
          <w:rFonts w:ascii="Arial" w:hAnsi="Arial" w:cs="Arial"/>
          <w:szCs w:val="24"/>
        </w:rPr>
        <w:t xml:space="preserve"> </w:t>
      </w:r>
      <w:r w:rsidRPr="00BA0696">
        <w:rPr>
          <w:rFonts w:ascii="Arial" w:hAnsi="Arial" w:cs="Arial"/>
          <w:szCs w:val="24"/>
        </w:rPr>
        <w:t>If your lot is located within one or more Statutory Natural Hazard Areas, your ability to further develop the real property, to obtain insurance, or to receive assistance after a disaster may be affected.  You should therefore contact your lender and insurance carrier for more information regarding types of insurance and costs to cover your property.</w:t>
      </w:r>
    </w:p>
    <w:p w14:paraId="56C7E9B4" w14:textId="77777777" w:rsidR="004E3644" w:rsidRPr="00BA0696" w:rsidRDefault="004E3644" w:rsidP="004E3644">
      <w:pPr>
        <w:ind w:left="720" w:right="720"/>
        <w:rPr>
          <w:rFonts w:ascii="Arial" w:hAnsi="Arial" w:cs="Arial"/>
          <w:szCs w:val="24"/>
        </w:rPr>
      </w:pPr>
    </w:p>
    <w:p w14:paraId="4E5D95C0" w14:textId="77777777" w:rsidR="004E3644" w:rsidRPr="00BA0696" w:rsidRDefault="004E3644" w:rsidP="004E3644">
      <w:pPr>
        <w:ind w:left="720" w:right="720"/>
        <w:rPr>
          <w:rFonts w:ascii="Arial" w:hAnsi="Arial" w:cs="Arial"/>
          <w:szCs w:val="24"/>
        </w:rPr>
      </w:pPr>
      <w:r w:rsidRPr="00BA0696">
        <w:rPr>
          <w:rFonts w:ascii="Arial" w:hAnsi="Arial" w:cs="Arial"/>
          <w:szCs w:val="24"/>
        </w:rPr>
        <w:t>If any disclosure, or any material amendment to any disclosure, required pursuant to Civil Code Section 1103 et seq, is delivered after the execution of an offer to purchase, the purchaser shall have three days after delivery in person and five days after delivery by deposit in the mail to terminate the offer by delivery of a written notice of termination to the subdivider or subdivider’s agent.</w:t>
      </w:r>
    </w:p>
    <w:p w14:paraId="7746CE26" w14:textId="77777777" w:rsidR="004E3644" w:rsidRPr="00BA0696" w:rsidRDefault="004E3644" w:rsidP="004E3644">
      <w:pPr>
        <w:ind w:left="720" w:right="720"/>
        <w:rPr>
          <w:rFonts w:ascii="Arial" w:hAnsi="Arial" w:cs="Arial"/>
          <w:szCs w:val="24"/>
        </w:rPr>
      </w:pPr>
    </w:p>
    <w:p w14:paraId="725F7B1E" w14:textId="77777777" w:rsidR="004E3644" w:rsidRPr="00BA0696" w:rsidRDefault="004E3644" w:rsidP="004E3644">
      <w:pPr>
        <w:ind w:left="720" w:right="720"/>
        <w:rPr>
          <w:rFonts w:ascii="Arial" w:hAnsi="Arial" w:cs="Arial"/>
          <w:szCs w:val="24"/>
        </w:rPr>
      </w:pPr>
      <w:r w:rsidRPr="00BA0696">
        <w:rPr>
          <w:rFonts w:ascii="Arial" w:hAnsi="Arial" w:cs="Arial"/>
          <w:szCs w:val="24"/>
        </w:rPr>
        <w:t>•</w:t>
      </w:r>
      <w:r>
        <w:rPr>
          <w:rFonts w:ascii="Arial" w:hAnsi="Arial" w:cs="Arial"/>
          <w:szCs w:val="24"/>
        </w:rPr>
        <w:t xml:space="preserve"> </w:t>
      </w:r>
      <w:r w:rsidRPr="00BA0696">
        <w:rPr>
          <w:rFonts w:ascii="Arial" w:hAnsi="Arial" w:cs="Arial"/>
          <w:b/>
          <w:szCs w:val="24"/>
        </w:rPr>
        <w:t>Notice of Airport in Vicinity</w:t>
      </w:r>
      <w:r w:rsidRPr="00D37DEA">
        <w:rPr>
          <w:rFonts w:ascii="Arial" w:hAnsi="Arial" w:cs="Arial"/>
          <w:b/>
          <w:szCs w:val="24"/>
        </w:rPr>
        <w:t>:</w:t>
      </w:r>
      <w:r w:rsidRPr="00BA0696">
        <w:rPr>
          <w:rFonts w:ascii="Arial" w:hAnsi="Arial" w:cs="Arial"/>
          <w:szCs w:val="24"/>
        </w:rPr>
        <w:t xml:space="preserve">  This property is presently </w:t>
      </w:r>
      <w:r w:rsidR="004C308B">
        <w:rPr>
          <w:rFonts w:ascii="Arial" w:hAnsi="Arial" w:cs="Arial"/>
          <w:szCs w:val="24"/>
        </w:rPr>
        <w:t>located</w:t>
      </w:r>
      <w:r w:rsidRPr="00BA0696">
        <w:rPr>
          <w:rFonts w:ascii="Arial" w:hAnsi="Arial" w:cs="Arial"/>
          <w:szCs w:val="24"/>
        </w:rPr>
        <w:t xml:space="preserve"> in the vicinity of an airport, within what is known as an airport influence area.  For that reason, the property may be subject to some of the annoyances or inconveniences associated with proximity to airport operations (for example: noise, vibration or odors).  Individual sensitivities to those annoyances can vary from person to person.  You may wish to consider what airport annoyances, if any, are associated with the property before you complete your purchase and determine whether they are acceptable to you.</w:t>
      </w:r>
    </w:p>
    <w:p w14:paraId="54031CB7" w14:textId="77777777" w:rsidR="004E3644" w:rsidRPr="00BA0696" w:rsidRDefault="004E3644" w:rsidP="004E3644">
      <w:pPr>
        <w:ind w:left="720" w:right="720"/>
        <w:rPr>
          <w:rFonts w:ascii="Arial" w:hAnsi="Arial" w:cs="Arial"/>
          <w:szCs w:val="24"/>
        </w:rPr>
      </w:pPr>
    </w:p>
    <w:p w14:paraId="16718B33" w14:textId="77777777" w:rsidR="004E3644" w:rsidRPr="00BA0696" w:rsidRDefault="007B426D" w:rsidP="004E3644">
      <w:pPr>
        <w:ind w:left="720" w:right="720"/>
        <w:rPr>
          <w:rFonts w:ascii="Arial" w:hAnsi="Arial" w:cs="Arial"/>
          <w:szCs w:val="24"/>
        </w:rPr>
      </w:pPr>
      <w:r>
        <w:rPr>
          <w:rFonts w:ascii="Arial" w:hAnsi="Arial" w:cs="Arial"/>
          <w:szCs w:val="24"/>
        </w:rPr>
        <w:t>Business and Professions Code 11010(b)</w:t>
      </w:r>
      <w:r w:rsidR="00B74C40">
        <w:rPr>
          <w:rFonts w:ascii="Arial" w:hAnsi="Arial" w:cs="Arial"/>
          <w:szCs w:val="24"/>
        </w:rPr>
        <w:t>(</w:t>
      </w:r>
      <w:r w:rsidR="004E3644" w:rsidRPr="00BA0696">
        <w:rPr>
          <w:rFonts w:ascii="Arial" w:hAnsi="Arial" w:cs="Arial"/>
          <w:szCs w:val="24"/>
        </w:rPr>
        <w:t>13</w:t>
      </w:r>
      <w:r w:rsidR="00B74C40">
        <w:rPr>
          <w:rFonts w:ascii="Arial" w:hAnsi="Arial" w:cs="Arial"/>
          <w:szCs w:val="24"/>
        </w:rPr>
        <w:t>)(B)</w:t>
      </w:r>
      <w:r w:rsidR="004A6A2F">
        <w:rPr>
          <w:rFonts w:ascii="Arial" w:hAnsi="Arial" w:cs="Arial"/>
          <w:szCs w:val="24"/>
        </w:rPr>
        <w:t xml:space="preserve"> </w:t>
      </w:r>
      <w:r w:rsidR="004E3644" w:rsidRPr="00BA0696">
        <w:rPr>
          <w:rFonts w:ascii="Arial" w:hAnsi="Arial" w:cs="Arial"/>
          <w:szCs w:val="24"/>
        </w:rPr>
        <w:t>provides an “airport influence area”, also known as an “airport referral area”, is the area in which current or future airport-related noise, overflight, safety, or airspace protection factors may significantly affect land uses or necessitate restrictions on those uses as determined by an airport land use commission.</w:t>
      </w:r>
    </w:p>
    <w:p w14:paraId="1CF5DA87" w14:textId="77777777" w:rsidR="004E3644" w:rsidRPr="00BA0696" w:rsidRDefault="004E3644" w:rsidP="004E3644">
      <w:pPr>
        <w:ind w:left="720" w:right="720"/>
        <w:rPr>
          <w:rFonts w:ascii="Arial" w:hAnsi="Arial" w:cs="Arial"/>
          <w:szCs w:val="24"/>
        </w:rPr>
      </w:pPr>
    </w:p>
    <w:p w14:paraId="1ECD2CF6" w14:textId="77777777" w:rsidR="004E3644" w:rsidRPr="00BA0696" w:rsidRDefault="004E3644" w:rsidP="004E3644">
      <w:pPr>
        <w:ind w:left="720" w:right="720"/>
        <w:rPr>
          <w:rFonts w:ascii="Arial" w:hAnsi="Arial" w:cs="Arial"/>
          <w:szCs w:val="24"/>
        </w:rPr>
      </w:pPr>
      <w:r w:rsidRPr="00BA0696">
        <w:rPr>
          <w:rFonts w:ascii="Arial" w:hAnsi="Arial" w:cs="Arial"/>
          <w:szCs w:val="24"/>
        </w:rPr>
        <w:t>•</w:t>
      </w:r>
      <w:r>
        <w:rPr>
          <w:rFonts w:ascii="Arial" w:hAnsi="Arial" w:cs="Arial"/>
          <w:szCs w:val="24"/>
        </w:rPr>
        <w:t xml:space="preserve"> </w:t>
      </w:r>
      <w:r w:rsidRPr="00BA0696">
        <w:rPr>
          <w:rFonts w:ascii="Arial" w:hAnsi="Arial" w:cs="Arial"/>
          <w:b/>
          <w:szCs w:val="24"/>
        </w:rPr>
        <w:t xml:space="preserve">Notice of </w:t>
      </w:r>
      <w:smartTag w:uri="urn:schemas-microsoft-com:office:smarttags" w:element="place">
        <w:smartTag w:uri="urn:schemas-microsoft-com:office:smarttags" w:element="PlaceName">
          <w:r w:rsidRPr="00BA0696">
            <w:rPr>
              <w:rFonts w:ascii="Arial" w:hAnsi="Arial" w:cs="Arial"/>
              <w:b/>
              <w:szCs w:val="24"/>
            </w:rPr>
            <w:t>San Francisco</w:t>
          </w:r>
        </w:smartTag>
        <w:r w:rsidRPr="00BA0696">
          <w:rPr>
            <w:rFonts w:ascii="Arial" w:hAnsi="Arial" w:cs="Arial"/>
            <w:b/>
            <w:szCs w:val="24"/>
          </w:rPr>
          <w:t xml:space="preserve"> </w:t>
        </w:r>
        <w:smartTag w:uri="urn:schemas-microsoft-com:office:smarttags" w:element="PlaceType">
          <w:r w:rsidRPr="00BA0696">
            <w:rPr>
              <w:rFonts w:ascii="Arial" w:hAnsi="Arial" w:cs="Arial"/>
              <w:b/>
              <w:szCs w:val="24"/>
            </w:rPr>
            <w:t>Bay</w:t>
          </w:r>
        </w:smartTag>
      </w:smartTag>
      <w:r w:rsidRPr="00BA0696">
        <w:rPr>
          <w:rFonts w:ascii="Arial" w:hAnsi="Arial" w:cs="Arial"/>
          <w:b/>
          <w:szCs w:val="24"/>
        </w:rPr>
        <w:t xml:space="preserve"> Conservation and Development Commission Jurisdiction</w:t>
      </w:r>
      <w:r w:rsidRPr="00D37DEA">
        <w:rPr>
          <w:rFonts w:ascii="Arial" w:hAnsi="Arial" w:cs="Arial"/>
          <w:b/>
          <w:szCs w:val="24"/>
        </w:rPr>
        <w:t>:</w:t>
      </w:r>
      <w:r w:rsidRPr="00BA0696">
        <w:rPr>
          <w:rFonts w:ascii="Arial" w:hAnsi="Arial" w:cs="Arial"/>
          <w:szCs w:val="24"/>
        </w:rPr>
        <w:t xml:space="preserve">  This property is located within the jurisdiction of the San Francisco Bay Conservation and Development Commission.  Use and development of property within the commission's jurisdiction may be subject to special regulations, restrictions, and permit requirements.  You may wish to investigate and determine whether they are </w:t>
      </w:r>
      <w:r w:rsidRPr="00BA0696">
        <w:rPr>
          <w:rFonts w:ascii="Arial" w:hAnsi="Arial" w:cs="Arial"/>
          <w:szCs w:val="24"/>
        </w:rPr>
        <w:lastRenderedPageBreak/>
        <w:t>acceptable to you and your intended use of the property before you complete your transaction.</w:t>
      </w:r>
    </w:p>
    <w:p w14:paraId="40428A85" w14:textId="77777777" w:rsidR="004E3644" w:rsidRPr="00BA0696" w:rsidRDefault="004E3644" w:rsidP="004E3644">
      <w:pPr>
        <w:ind w:left="720" w:right="720"/>
        <w:rPr>
          <w:rFonts w:ascii="Arial" w:hAnsi="Arial" w:cs="Arial"/>
          <w:szCs w:val="24"/>
        </w:rPr>
      </w:pPr>
    </w:p>
    <w:p w14:paraId="53C8F026" w14:textId="77777777" w:rsidR="004E3644" w:rsidRPr="00BA0696" w:rsidRDefault="004E3644" w:rsidP="004E3644">
      <w:pPr>
        <w:ind w:left="720" w:right="720"/>
        <w:rPr>
          <w:rFonts w:ascii="Arial" w:hAnsi="Arial" w:cs="Arial"/>
          <w:szCs w:val="24"/>
        </w:rPr>
      </w:pPr>
      <w:r w:rsidRPr="00BA0696">
        <w:rPr>
          <w:rFonts w:ascii="Arial" w:hAnsi="Arial" w:cs="Arial"/>
          <w:szCs w:val="24"/>
        </w:rPr>
        <w:t>•</w:t>
      </w:r>
      <w:r>
        <w:rPr>
          <w:rFonts w:ascii="Arial" w:hAnsi="Arial" w:cs="Arial"/>
          <w:szCs w:val="24"/>
        </w:rPr>
        <w:t xml:space="preserve"> </w:t>
      </w:r>
      <w:r w:rsidRPr="00BA0696">
        <w:rPr>
          <w:rFonts w:ascii="Arial" w:hAnsi="Arial" w:cs="Arial"/>
          <w:b/>
          <w:szCs w:val="24"/>
        </w:rPr>
        <w:t>Naturally Occurring Asbestos</w:t>
      </w:r>
      <w:r w:rsidRPr="00D37DEA">
        <w:rPr>
          <w:rFonts w:ascii="Arial" w:hAnsi="Arial" w:cs="Arial"/>
          <w:b/>
          <w:szCs w:val="24"/>
        </w:rPr>
        <w:t>:</w:t>
      </w:r>
      <w:r w:rsidRPr="00BA0696">
        <w:rPr>
          <w:rFonts w:ascii="Arial" w:hAnsi="Arial" w:cs="Arial"/>
          <w:szCs w:val="24"/>
        </w:rPr>
        <w:t xml:space="preserve">  The subdivider has advised that natural occurrences of asbestos-containing rock may be found in or near this subdivision. Naturally occurring asbestos may pose a health hazard to those exposed to ambient asbestos fibers. Such fibers may be found in serpentine rock used as a surface material for unpaved roads. The California Air Resources Board has advised that asbestos emissions can occur when asbestos-containing rocks are crushed or broken, such as occurs when vehicles pass over unpaved roads or parking lots, or during construction activities.</w:t>
      </w:r>
    </w:p>
    <w:p w14:paraId="5EB1C7DB" w14:textId="77777777" w:rsidR="004E3644" w:rsidRPr="00BA0696" w:rsidRDefault="004E3644" w:rsidP="004E3644">
      <w:pPr>
        <w:ind w:left="720" w:right="720"/>
        <w:rPr>
          <w:rFonts w:ascii="Arial" w:hAnsi="Arial" w:cs="Arial"/>
          <w:szCs w:val="24"/>
        </w:rPr>
      </w:pPr>
    </w:p>
    <w:p w14:paraId="654D0588" w14:textId="77777777" w:rsidR="0014605F" w:rsidRDefault="004E3644" w:rsidP="004E3644">
      <w:pPr>
        <w:pStyle w:val="BodyText"/>
        <w:ind w:left="720" w:right="720"/>
        <w:rPr>
          <w:rFonts w:ascii="Arial" w:hAnsi="Arial" w:cs="Arial"/>
          <w:szCs w:val="24"/>
        </w:rPr>
      </w:pPr>
      <w:r w:rsidRPr="00BA0696">
        <w:rPr>
          <w:rFonts w:ascii="Arial" w:hAnsi="Arial" w:cs="Arial"/>
          <w:szCs w:val="24"/>
        </w:rPr>
        <w:t xml:space="preserve">General information on emissions and health impacts from naturally occurring asbestos can be obtained from the Air Resources Board web site at </w:t>
      </w:r>
      <w:hyperlink r:id="rId7" w:history="1">
        <w:r w:rsidR="001E7D5C" w:rsidRPr="00944832">
          <w:rPr>
            <w:rStyle w:val="Hyperlink"/>
            <w:rFonts w:ascii="Arial" w:hAnsi="Arial" w:cs="Arial"/>
            <w:szCs w:val="24"/>
          </w:rPr>
          <w:t>www.arb.ca.gov/toxics/asbestos/asbestos.htm</w:t>
        </w:r>
      </w:hyperlink>
      <w:r w:rsidRPr="00BA0696">
        <w:rPr>
          <w:rFonts w:ascii="Arial" w:hAnsi="Arial" w:cs="Arial"/>
          <w:szCs w:val="24"/>
        </w:rPr>
        <w:t>.</w:t>
      </w:r>
    </w:p>
    <w:p w14:paraId="56DA1E9A" w14:textId="77777777" w:rsidR="004E3644" w:rsidRPr="00BA0696" w:rsidRDefault="004E3644" w:rsidP="004E3644">
      <w:pPr>
        <w:pStyle w:val="BodyText"/>
        <w:ind w:left="720" w:right="720"/>
        <w:rPr>
          <w:rFonts w:ascii="Arial" w:hAnsi="Arial" w:cs="Arial"/>
          <w:szCs w:val="24"/>
        </w:rPr>
      </w:pPr>
      <w:r w:rsidRPr="00BA0696">
        <w:rPr>
          <w:rFonts w:ascii="Arial" w:hAnsi="Arial" w:cs="Arial"/>
          <w:szCs w:val="24"/>
        </w:rPr>
        <w:t>To obtain specific information on your lot, you may wish to contact the subdivider or consult with an appropriate expert who can identify and test any exposed asbestos-containing rock that may either exist on the property or within its vicinity to determine whether it will present a health risk.</w:t>
      </w:r>
    </w:p>
    <w:p w14:paraId="08D4DEE1" w14:textId="77777777" w:rsidR="004E3644" w:rsidRPr="00BA0696" w:rsidRDefault="004E3644" w:rsidP="004E3644">
      <w:pPr>
        <w:pStyle w:val="BodyText"/>
        <w:ind w:left="720" w:right="720"/>
        <w:rPr>
          <w:rFonts w:ascii="Arial" w:hAnsi="Arial" w:cs="Arial"/>
          <w:szCs w:val="24"/>
        </w:rPr>
      </w:pPr>
    </w:p>
    <w:p w14:paraId="6977048D" w14:textId="77777777" w:rsidR="004E3644" w:rsidRPr="00BA0696" w:rsidRDefault="004E3644" w:rsidP="004E3644">
      <w:pPr>
        <w:pStyle w:val="BodyText"/>
        <w:ind w:left="720" w:right="720"/>
        <w:rPr>
          <w:rFonts w:ascii="Arial" w:hAnsi="Arial" w:cs="Arial"/>
          <w:szCs w:val="24"/>
        </w:rPr>
      </w:pPr>
      <w:r w:rsidRPr="00BA0696">
        <w:rPr>
          <w:rFonts w:ascii="Arial" w:hAnsi="Arial" w:cs="Arial"/>
          <w:szCs w:val="24"/>
        </w:rPr>
        <w:t>•</w:t>
      </w:r>
      <w:r>
        <w:rPr>
          <w:rFonts w:ascii="Arial" w:hAnsi="Arial" w:cs="Arial"/>
          <w:szCs w:val="24"/>
        </w:rPr>
        <w:t xml:space="preserve"> </w:t>
      </w:r>
      <w:r w:rsidRPr="00BA0696">
        <w:rPr>
          <w:rFonts w:ascii="Arial" w:hAnsi="Arial" w:cs="Arial"/>
          <w:b/>
          <w:szCs w:val="24"/>
        </w:rPr>
        <w:t>Naturally Occurring Asbestos</w:t>
      </w:r>
      <w:r w:rsidRPr="00D37DEA">
        <w:rPr>
          <w:rFonts w:ascii="Arial" w:hAnsi="Arial" w:cs="Arial"/>
          <w:b/>
          <w:szCs w:val="24"/>
        </w:rPr>
        <w:t>:</w:t>
      </w:r>
      <w:r w:rsidRPr="00BA0696">
        <w:rPr>
          <w:rFonts w:ascii="Arial" w:hAnsi="Arial" w:cs="Arial"/>
          <w:szCs w:val="24"/>
        </w:rPr>
        <w:t xml:space="preserve">  This subdivision is in an area included on a map titled “Areas More Likely to Contain Natural Occurrences of Asbestos in </w:t>
      </w:r>
      <w:smartTag w:uri="urn:schemas-microsoft-com:office:smarttags" w:element="place">
        <w:smartTag w:uri="urn:schemas-microsoft-com:office:smarttags" w:element="City">
          <w:r w:rsidRPr="00BA0696">
            <w:rPr>
              <w:rFonts w:ascii="Arial" w:hAnsi="Arial" w:cs="Arial"/>
              <w:szCs w:val="24"/>
            </w:rPr>
            <w:t>Western El Dorado County</w:t>
          </w:r>
        </w:smartTag>
        <w:r w:rsidRPr="00BA0696">
          <w:rPr>
            <w:rFonts w:ascii="Arial" w:hAnsi="Arial" w:cs="Arial"/>
            <w:szCs w:val="24"/>
          </w:rPr>
          <w:t xml:space="preserve">, </w:t>
        </w:r>
        <w:smartTag w:uri="urn:schemas-microsoft-com:office:smarttags" w:element="State">
          <w:r w:rsidRPr="00BA0696">
            <w:rPr>
              <w:rFonts w:ascii="Arial" w:hAnsi="Arial" w:cs="Arial"/>
              <w:szCs w:val="24"/>
            </w:rPr>
            <w:t>California</w:t>
          </w:r>
        </w:smartTag>
      </w:smartTag>
      <w:r w:rsidRPr="00BA0696">
        <w:rPr>
          <w:rFonts w:ascii="Arial" w:hAnsi="Arial" w:cs="Arial"/>
          <w:szCs w:val="24"/>
        </w:rPr>
        <w:t xml:space="preserve">”, released by the California Department of Conservation, Division of Mines and Geology, dated March 2000. You may obtain more information regarding the map and accompanying report by contacting the Department of Conservation, State Mining and Geology Board, </w:t>
      </w:r>
      <w:smartTag w:uri="urn:schemas-microsoft-com:office:smarttags" w:element="City">
        <w:r w:rsidRPr="00BA0696">
          <w:rPr>
            <w:rFonts w:ascii="Arial" w:hAnsi="Arial" w:cs="Arial"/>
            <w:szCs w:val="24"/>
          </w:rPr>
          <w:t>801</w:t>
        </w:r>
      </w:smartTag>
      <w:r w:rsidRPr="00BA0696">
        <w:rPr>
          <w:rFonts w:ascii="Arial" w:hAnsi="Arial" w:cs="Arial"/>
          <w:szCs w:val="24"/>
        </w:rPr>
        <w:t xml:space="preserve"> K Street, </w:t>
      </w:r>
      <w:smartTag w:uri="urn:schemas-microsoft-com:office:smarttags" w:element="State">
        <w:r w:rsidR="001E7D5C">
          <w:rPr>
            <w:rFonts w:ascii="Arial" w:hAnsi="Arial" w:cs="Arial"/>
            <w:szCs w:val="24"/>
          </w:rPr>
          <w:t>MS</w:t>
        </w:r>
      </w:smartTag>
      <w:r w:rsidR="001E7D5C">
        <w:rPr>
          <w:rFonts w:ascii="Arial" w:hAnsi="Arial" w:cs="Arial"/>
          <w:szCs w:val="24"/>
        </w:rPr>
        <w:t xml:space="preserve"> 20-15</w:t>
      </w:r>
      <w:r w:rsidRPr="00BA0696">
        <w:rPr>
          <w:rFonts w:ascii="Arial" w:hAnsi="Arial" w:cs="Arial"/>
          <w:szCs w:val="24"/>
        </w:rPr>
        <w:t xml:space="preserve">, </w:t>
      </w:r>
      <w:smartTag w:uri="urn:schemas-microsoft-com:office:smarttags" w:element="place">
        <w:smartTag w:uri="urn:schemas-microsoft-com:office:smarttags" w:element="City">
          <w:r w:rsidRPr="00BA0696">
            <w:rPr>
              <w:rFonts w:ascii="Arial" w:hAnsi="Arial" w:cs="Arial"/>
              <w:szCs w:val="24"/>
            </w:rPr>
            <w:t>Sacramento</w:t>
          </w:r>
        </w:smartTag>
        <w:r w:rsidRPr="00BA0696">
          <w:rPr>
            <w:rFonts w:ascii="Arial" w:hAnsi="Arial" w:cs="Arial"/>
            <w:szCs w:val="24"/>
          </w:rPr>
          <w:t xml:space="preserve">, </w:t>
        </w:r>
        <w:smartTag w:uri="urn:schemas-microsoft-com:office:smarttags" w:element="State">
          <w:r w:rsidRPr="00BA0696">
            <w:rPr>
              <w:rFonts w:ascii="Arial" w:hAnsi="Arial" w:cs="Arial"/>
              <w:szCs w:val="24"/>
            </w:rPr>
            <w:t>California</w:t>
          </w:r>
        </w:smartTag>
        <w:r w:rsidRPr="00BA0696">
          <w:rPr>
            <w:rFonts w:ascii="Arial" w:hAnsi="Arial" w:cs="Arial"/>
            <w:szCs w:val="24"/>
          </w:rPr>
          <w:t xml:space="preserve">, </w:t>
        </w:r>
        <w:smartTag w:uri="urn:schemas-microsoft-com:office:smarttags" w:element="PostalCode">
          <w:r w:rsidRPr="00BA0696">
            <w:rPr>
              <w:rFonts w:ascii="Arial" w:hAnsi="Arial" w:cs="Arial"/>
              <w:szCs w:val="24"/>
            </w:rPr>
            <w:t>95814</w:t>
          </w:r>
        </w:smartTag>
      </w:smartTag>
      <w:r w:rsidRPr="00BA0696">
        <w:rPr>
          <w:rFonts w:ascii="Arial" w:hAnsi="Arial" w:cs="Arial"/>
          <w:szCs w:val="24"/>
        </w:rPr>
        <w:t xml:space="preserve">, (916) 322-1082, or their web site at </w:t>
      </w:r>
      <w:hyperlink r:id="rId8" w:history="1">
        <w:r w:rsidR="001E7D5C" w:rsidRPr="00944832">
          <w:rPr>
            <w:rStyle w:val="Hyperlink"/>
            <w:rFonts w:ascii="Arial" w:hAnsi="Arial" w:cs="Arial"/>
            <w:szCs w:val="24"/>
          </w:rPr>
          <w:t>www.conservation.ca.gov</w:t>
        </w:r>
      </w:hyperlink>
      <w:r w:rsidRPr="00BA0696">
        <w:rPr>
          <w:rFonts w:ascii="Arial" w:hAnsi="Arial" w:cs="Arial"/>
          <w:i/>
          <w:szCs w:val="24"/>
        </w:rPr>
        <w:t>.</w:t>
      </w:r>
    </w:p>
    <w:p w14:paraId="15F67283" w14:textId="77777777" w:rsidR="004E3644" w:rsidRPr="00BA0696" w:rsidRDefault="004E3644" w:rsidP="004E3644">
      <w:pPr>
        <w:pStyle w:val="BodyText"/>
        <w:ind w:left="720" w:right="720"/>
        <w:rPr>
          <w:rFonts w:ascii="Arial" w:hAnsi="Arial" w:cs="Arial"/>
          <w:i/>
          <w:szCs w:val="24"/>
        </w:rPr>
      </w:pPr>
    </w:p>
    <w:p w14:paraId="2A93C489" w14:textId="77777777" w:rsidR="004E3644" w:rsidRPr="00BA0696" w:rsidRDefault="004E3644" w:rsidP="004E3644">
      <w:pPr>
        <w:pStyle w:val="BodyText"/>
        <w:ind w:left="720" w:right="720"/>
        <w:rPr>
          <w:rFonts w:ascii="Arial" w:hAnsi="Arial" w:cs="Arial"/>
          <w:szCs w:val="24"/>
        </w:rPr>
      </w:pPr>
      <w:r w:rsidRPr="00BA0696">
        <w:rPr>
          <w:rFonts w:ascii="Arial" w:hAnsi="Arial" w:cs="Arial"/>
          <w:szCs w:val="24"/>
        </w:rPr>
        <w:t>Naturally occurring asbestos may pose a health hazard to those exposed to ambient asbestos fibers. Such fibers may be found in serpentine rock used as a surface material for unpaved roads. The California Air Resources Board has advised that asbestos emissions can occur when asbestos-containing rocks are crushed or broken, such as occurs when vehicles pass over unpaved roads or parking lots, or during construction activities.</w:t>
      </w:r>
    </w:p>
    <w:p w14:paraId="01E79769" w14:textId="77777777" w:rsidR="004E3644" w:rsidRPr="00BA0696" w:rsidRDefault="004E3644" w:rsidP="004E3644">
      <w:pPr>
        <w:ind w:left="720" w:right="720"/>
        <w:rPr>
          <w:rFonts w:ascii="Arial" w:hAnsi="Arial" w:cs="Arial"/>
          <w:szCs w:val="24"/>
        </w:rPr>
      </w:pPr>
    </w:p>
    <w:p w14:paraId="2CA8503E" w14:textId="77777777" w:rsidR="0014605F" w:rsidRDefault="004E3644" w:rsidP="0014605F">
      <w:pPr>
        <w:pStyle w:val="BodyText"/>
        <w:ind w:left="720" w:right="720"/>
        <w:rPr>
          <w:rFonts w:ascii="Arial" w:hAnsi="Arial" w:cs="Arial"/>
          <w:szCs w:val="24"/>
        </w:rPr>
      </w:pPr>
      <w:r w:rsidRPr="00BA0696">
        <w:rPr>
          <w:rFonts w:ascii="Arial" w:hAnsi="Arial" w:cs="Arial"/>
          <w:szCs w:val="24"/>
        </w:rPr>
        <w:t xml:space="preserve">General information on emissions and health impacts from naturally occurring asbestos can be obtained from the Air Resources Board web site at </w:t>
      </w:r>
      <w:hyperlink r:id="rId9" w:history="1">
        <w:r w:rsidR="0014605F" w:rsidRPr="00944832">
          <w:rPr>
            <w:rStyle w:val="Hyperlink"/>
            <w:rFonts w:ascii="Arial" w:hAnsi="Arial" w:cs="Arial"/>
            <w:szCs w:val="24"/>
          </w:rPr>
          <w:t>www.arb.ca.gov/toxics/asbestos/asbestos.htm</w:t>
        </w:r>
      </w:hyperlink>
      <w:r w:rsidR="0014605F">
        <w:rPr>
          <w:rFonts w:ascii="Arial" w:hAnsi="Arial" w:cs="Arial"/>
          <w:szCs w:val="24"/>
        </w:rPr>
        <w:t>.</w:t>
      </w:r>
    </w:p>
    <w:p w14:paraId="501B1DBC" w14:textId="77777777" w:rsidR="004E3644" w:rsidRPr="00BA0696" w:rsidRDefault="004E3644" w:rsidP="0014605F">
      <w:pPr>
        <w:pStyle w:val="BodyText"/>
        <w:ind w:left="720" w:right="720"/>
        <w:rPr>
          <w:rFonts w:ascii="Arial" w:hAnsi="Arial" w:cs="Arial"/>
          <w:szCs w:val="24"/>
        </w:rPr>
      </w:pPr>
      <w:r w:rsidRPr="00BA0696">
        <w:rPr>
          <w:rFonts w:ascii="Arial" w:hAnsi="Arial" w:cs="Arial"/>
          <w:szCs w:val="24"/>
        </w:rPr>
        <w:t>For specific information, you should consult with an appropriate expert who can identify and test any exposed asbestos-containing rock that may either exist on the property or within its vicinity to determine whether it will present a health risk.</w:t>
      </w:r>
    </w:p>
    <w:p w14:paraId="3B50A384" w14:textId="77777777" w:rsidR="004E3644" w:rsidRPr="00BA0696" w:rsidRDefault="004E3644" w:rsidP="004E3644">
      <w:pPr>
        <w:pStyle w:val="BodyText"/>
        <w:ind w:left="720" w:right="720"/>
        <w:rPr>
          <w:rFonts w:ascii="Arial" w:hAnsi="Arial" w:cs="Arial"/>
          <w:szCs w:val="24"/>
        </w:rPr>
      </w:pPr>
    </w:p>
    <w:p w14:paraId="1F9DE036" w14:textId="77777777" w:rsidR="004E3644" w:rsidRPr="00FB33C5" w:rsidRDefault="004E3644" w:rsidP="004E3644">
      <w:pPr>
        <w:pStyle w:val="BodyText"/>
        <w:ind w:left="720" w:right="720"/>
        <w:rPr>
          <w:rFonts w:ascii="Arial" w:hAnsi="Arial" w:cs="Arial"/>
          <w:sz w:val="22"/>
          <w:szCs w:val="22"/>
        </w:rPr>
      </w:pPr>
      <w:r w:rsidRPr="00FB33C5">
        <w:rPr>
          <w:rFonts w:ascii="Arial" w:hAnsi="Arial" w:cs="Arial"/>
          <w:sz w:val="22"/>
          <w:szCs w:val="22"/>
        </w:rPr>
        <w:t xml:space="preserve">• </w:t>
      </w:r>
      <w:r w:rsidRPr="00FB33C5">
        <w:rPr>
          <w:rFonts w:ascii="Arial" w:hAnsi="Arial" w:cs="Arial"/>
          <w:b/>
          <w:sz w:val="22"/>
          <w:szCs w:val="22"/>
        </w:rPr>
        <w:t>NUCLEAR POWER PLANT:</w:t>
      </w:r>
      <w:r w:rsidRPr="00FB33C5">
        <w:rPr>
          <w:rFonts w:ascii="Arial" w:hAnsi="Arial" w:cs="Arial"/>
          <w:sz w:val="22"/>
          <w:szCs w:val="22"/>
        </w:rPr>
        <w:t xml:space="preserve">  THE SUBDIVISION IS LOCATED WITHIN • MILES OF THE • NUCLEAR POWER PLANT.</w:t>
      </w:r>
    </w:p>
    <w:p w14:paraId="06AF489E" w14:textId="77777777" w:rsidR="004E3644" w:rsidRPr="00BA0696" w:rsidRDefault="004E3644" w:rsidP="004E3644">
      <w:pPr>
        <w:pStyle w:val="BodyText"/>
        <w:ind w:left="720" w:right="720"/>
        <w:rPr>
          <w:rFonts w:ascii="Arial" w:hAnsi="Arial" w:cs="Arial"/>
          <w:szCs w:val="24"/>
        </w:rPr>
      </w:pPr>
    </w:p>
    <w:p w14:paraId="0D819671" w14:textId="77777777" w:rsidR="004E3644" w:rsidRPr="00BA0696" w:rsidRDefault="004E3644" w:rsidP="004E3644">
      <w:pPr>
        <w:widowControl w:val="0"/>
        <w:ind w:left="720" w:right="720"/>
        <w:rPr>
          <w:rFonts w:ascii="Arial" w:hAnsi="Arial" w:cs="Arial"/>
          <w:szCs w:val="24"/>
        </w:rPr>
      </w:pPr>
      <w:r w:rsidRPr="00BA0696">
        <w:rPr>
          <w:rFonts w:ascii="Arial" w:hAnsi="Arial" w:cs="Arial"/>
          <w:szCs w:val="24"/>
        </w:rPr>
        <w:t xml:space="preserve">It is within the basic emergency planning zone, the area surrounding each of </w:t>
      </w:r>
      <w:smartTag w:uri="urn:schemas-microsoft-com:office:smarttags" w:element="place">
        <w:smartTag w:uri="urn:schemas-microsoft-com:office:smarttags" w:element="State">
          <w:r w:rsidRPr="00BA0696">
            <w:rPr>
              <w:rFonts w:ascii="Arial" w:hAnsi="Arial" w:cs="Arial"/>
              <w:szCs w:val="24"/>
            </w:rPr>
            <w:t>California</w:t>
          </w:r>
        </w:smartTag>
      </w:smartTag>
      <w:r w:rsidRPr="00BA0696">
        <w:rPr>
          <w:rFonts w:ascii="Arial" w:hAnsi="Arial" w:cs="Arial"/>
          <w:szCs w:val="24"/>
        </w:rPr>
        <w:t xml:space="preserve">’s nuclear power plants, in which both state and federal governments require planning to protect the public in the unlikely event of a serious accident at the plant. Plans for public </w:t>
      </w:r>
      <w:r w:rsidRPr="00BA0696">
        <w:rPr>
          <w:rFonts w:ascii="Arial" w:hAnsi="Arial" w:cs="Arial"/>
          <w:szCs w:val="24"/>
        </w:rPr>
        <w:lastRenderedPageBreak/>
        <w:t>information and for a full range of protective actions, including evacuation, have been developed by local emergency services offices.</w:t>
      </w:r>
    </w:p>
    <w:p w14:paraId="3F7513A4" w14:textId="77777777" w:rsidR="004E3644" w:rsidRPr="00BA0696" w:rsidRDefault="004E3644" w:rsidP="004E3644">
      <w:pPr>
        <w:widowControl w:val="0"/>
        <w:ind w:left="720" w:right="720"/>
        <w:rPr>
          <w:rFonts w:ascii="Arial" w:hAnsi="Arial" w:cs="Arial"/>
          <w:szCs w:val="24"/>
        </w:rPr>
      </w:pPr>
    </w:p>
    <w:p w14:paraId="097F42F6" w14:textId="77777777" w:rsidR="004E3644" w:rsidRPr="00BA0696" w:rsidRDefault="004E3644" w:rsidP="004E3644">
      <w:pPr>
        <w:widowControl w:val="0"/>
        <w:ind w:left="720" w:right="720"/>
        <w:rPr>
          <w:rFonts w:ascii="Arial" w:hAnsi="Arial" w:cs="Arial"/>
          <w:szCs w:val="24"/>
        </w:rPr>
      </w:pPr>
      <w:r w:rsidRPr="00BA0696">
        <w:rPr>
          <w:rFonts w:ascii="Arial" w:hAnsi="Arial" w:cs="Arial"/>
          <w:szCs w:val="24"/>
        </w:rPr>
        <w:t>•</w:t>
      </w:r>
      <w:r>
        <w:rPr>
          <w:rFonts w:ascii="Arial" w:hAnsi="Arial" w:cs="Arial"/>
          <w:szCs w:val="24"/>
        </w:rPr>
        <w:t xml:space="preserve"> </w:t>
      </w:r>
      <w:r w:rsidRPr="00BA0696">
        <w:rPr>
          <w:rFonts w:ascii="Arial" w:hAnsi="Arial" w:cs="Arial"/>
          <w:b/>
          <w:szCs w:val="24"/>
        </w:rPr>
        <w:t>Lead Based Paint</w:t>
      </w:r>
      <w:r w:rsidRPr="00D37DEA">
        <w:rPr>
          <w:rFonts w:ascii="Arial" w:hAnsi="Arial" w:cs="Arial"/>
          <w:b/>
          <w:szCs w:val="24"/>
        </w:rPr>
        <w:t>:</w:t>
      </w:r>
      <w:r w:rsidRPr="00BA0696">
        <w:rPr>
          <w:rFonts w:ascii="Arial" w:hAnsi="Arial" w:cs="Arial"/>
          <w:szCs w:val="24"/>
        </w:rPr>
        <w:t xml:space="preserve">  Pursuant to Federal Real Estate Disclosure and Notification Rule (2</w:t>
      </w:r>
      <w:r w:rsidR="004C308B">
        <w:rPr>
          <w:rFonts w:ascii="Arial" w:hAnsi="Arial" w:cs="Arial"/>
          <w:szCs w:val="24"/>
        </w:rPr>
        <w:t>4 CFR Part 35 and 40 CFR Part 74</w:t>
      </w:r>
      <w:r w:rsidRPr="00BA0696">
        <w:rPr>
          <w:rFonts w:ascii="Arial" w:hAnsi="Arial" w:cs="Arial"/>
          <w:szCs w:val="24"/>
        </w:rPr>
        <w:t>5), the seller is required to disclose to prospective purchasers that this property may contain lead-based paint and/or lead-based paint hazards as well as provide certain written materials as mandated by current law.  The seller is required to offer all prospective purchasers an opportunity to conduct a risk assessment for lead-based paint and lead-based paint hazards prior to being obligated under a purchase contract.  This risk assessment may be waived by written agreement between purchaser and seller. For more information, you should contact the local office of the Environmental Protection Agency.</w:t>
      </w:r>
    </w:p>
    <w:p w14:paraId="72389CAC" w14:textId="77777777" w:rsidR="004E3644" w:rsidRPr="00BA0696" w:rsidRDefault="004E3644" w:rsidP="004E3644">
      <w:pPr>
        <w:widowControl w:val="0"/>
        <w:ind w:left="720" w:right="720"/>
        <w:rPr>
          <w:rFonts w:ascii="Arial" w:hAnsi="Arial" w:cs="Arial"/>
          <w:szCs w:val="24"/>
        </w:rPr>
      </w:pPr>
    </w:p>
    <w:p w14:paraId="00DF735D" w14:textId="77777777" w:rsidR="004E3644" w:rsidRDefault="004E3644" w:rsidP="004E3644">
      <w:pPr>
        <w:widowControl w:val="0"/>
        <w:ind w:left="720" w:right="720"/>
        <w:rPr>
          <w:rFonts w:ascii="Arial" w:hAnsi="Arial" w:cs="Arial"/>
          <w:iCs/>
          <w:szCs w:val="24"/>
        </w:rPr>
      </w:pPr>
      <w:r w:rsidRPr="00BA0696">
        <w:rPr>
          <w:rFonts w:ascii="Arial" w:hAnsi="Arial" w:cs="Arial"/>
          <w:szCs w:val="24"/>
        </w:rPr>
        <w:t>•</w:t>
      </w:r>
      <w:r>
        <w:rPr>
          <w:rFonts w:ascii="Arial" w:hAnsi="Arial" w:cs="Arial"/>
          <w:szCs w:val="24"/>
        </w:rPr>
        <w:t xml:space="preserve"> </w:t>
      </w:r>
      <w:r w:rsidRPr="00BA0696">
        <w:rPr>
          <w:rFonts w:ascii="Arial" w:hAnsi="Arial" w:cs="Arial"/>
          <w:b/>
          <w:szCs w:val="24"/>
        </w:rPr>
        <w:t>Notice of Right to Farm</w:t>
      </w:r>
      <w:r w:rsidRPr="00D37DEA">
        <w:rPr>
          <w:rFonts w:ascii="Arial" w:hAnsi="Arial" w:cs="Arial"/>
          <w:b/>
          <w:szCs w:val="24"/>
        </w:rPr>
        <w:t>:</w:t>
      </w:r>
      <w:r w:rsidRPr="00BA0696">
        <w:rPr>
          <w:rFonts w:ascii="Arial" w:hAnsi="Arial" w:cs="Arial"/>
          <w:szCs w:val="24"/>
        </w:rPr>
        <w:t xml:space="preserve">  </w:t>
      </w:r>
      <w:r w:rsidRPr="00BA0696">
        <w:rPr>
          <w:rFonts w:ascii="Arial" w:hAnsi="Arial" w:cs="Arial"/>
          <w:iCs/>
          <w:szCs w:val="24"/>
        </w:rPr>
        <w:t>This property is located within one mile of a farm or ranch land designated on the current county-level GIS “Important Farmland Map,” issued by the California Department of Conservation, Division of Land Resource Protection. Accordingly, the property may be subject to inconveniences or discomforts resulting from agricultural operations that are a normal and necessary aspect of living in a community with a strong rural character and a healthy agricultural sector. Customary agricultural practices in farm operations may include, but are not limited to, noise, odors, dust, light, insects, the operation of pumps and machinery, the storage and disposal of manure, bee pollination, and the ground or aerial application of fertilizers, pesticides, and herbicides. These agricultural practices may occur at any time during the 24-hour day. Individual sensitivities to those practices can vary from person to person. You may wish to consider the impacts of such agricultural practices before you complete your purchase. Please be advised that you may be barred from obtaining legal remedies against agricultural practices conducted in a manner consistent with proper and accepted customs and standards pursuant to Section 3482.5 of the Civil Code or any pertinent local ordinance.</w:t>
      </w:r>
    </w:p>
    <w:p w14:paraId="17597A73" w14:textId="77777777" w:rsidR="004E3644" w:rsidRDefault="004E3644" w:rsidP="004E3644">
      <w:pPr>
        <w:widowControl w:val="0"/>
        <w:ind w:left="720" w:right="720"/>
        <w:rPr>
          <w:rFonts w:ascii="Arial" w:hAnsi="Arial" w:cs="Arial"/>
          <w:iCs/>
          <w:szCs w:val="24"/>
        </w:rPr>
      </w:pPr>
    </w:p>
    <w:p w14:paraId="5EBB4214" w14:textId="77777777" w:rsidR="004E3644" w:rsidRDefault="004E3644" w:rsidP="004E3644">
      <w:pPr>
        <w:widowControl w:val="0"/>
        <w:ind w:left="720" w:right="720"/>
        <w:rPr>
          <w:rFonts w:ascii="Arial" w:hAnsi="Arial" w:cs="Arial"/>
          <w:iCs/>
          <w:sz w:val="22"/>
          <w:szCs w:val="22"/>
        </w:rPr>
      </w:pPr>
      <w:r>
        <w:rPr>
          <w:rFonts w:ascii="Arial" w:hAnsi="Arial" w:cs="Arial"/>
          <w:iCs/>
          <w:sz w:val="22"/>
          <w:szCs w:val="22"/>
        </w:rPr>
        <w:t>PURCHASERS SHOULD FAMILIARIZE THEMSELVES WITH THE SURROUNDING AREAS OF THE SUBDIVISION BEFORE SIGNING A PURCHASE AGREEMENT/CONTRACT.</w:t>
      </w:r>
    </w:p>
    <w:p w14:paraId="50E2D65D" w14:textId="77777777" w:rsidR="004E3644" w:rsidRPr="00BA0696" w:rsidRDefault="004E3644" w:rsidP="004E3644">
      <w:pPr>
        <w:widowControl w:val="0"/>
        <w:ind w:right="720"/>
        <w:rPr>
          <w:rFonts w:ascii="Arial" w:hAnsi="Arial" w:cs="Arial"/>
          <w:iCs/>
          <w:szCs w:val="22"/>
        </w:rPr>
      </w:pPr>
    </w:p>
    <w:p w14:paraId="29468EE5" w14:textId="77777777" w:rsidR="004E3644" w:rsidRPr="0054123E" w:rsidRDefault="004E3644" w:rsidP="004E3644">
      <w:pPr>
        <w:widowControl w:val="0"/>
        <w:ind w:left="720" w:right="720"/>
        <w:jc w:val="center"/>
        <w:rPr>
          <w:rFonts w:ascii="Arial" w:hAnsi="Arial" w:cs="Arial"/>
          <w:b/>
          <w:iCs/>
          <w:szCs w:val="24"/>
          <w:u w:val="single"/>
        </w:rPr>
      </w:pPr>
      <w:r w:rsidRPr="0054123E">
        <w:rPr>
          <w:rFonts w:ascii="Arial" w:hAnsi="Arial" w:cs="Arial"/>
          <w:b/>
          <w:iCs/>
          <w:szCs w:val="24"/>
          <w:u w:val="single"/>
        </w:rPr>
        <w:t>TITLE</w:t>
      </w:r>
    </w:p>
    <w:p w14:paraId="12E4AA41" w14:textId="77777777" w:rsidR="004E3644" w:rsidRDefault="004E3644" w:rsidP="004E3644">
      <w:pPr>
        <w:widowControl w:val="0"/>
        <w:ind w:left="720" w:right="720"/>
        <w:rPr>
          <w:rFonts w:ascii="Arial" w:hAnsi="Arial" w:cs="Arial"/>
          <w:iCs/>
          <w:szCs w:val="24"/>
        </w:rPr>
      </w:pPr>
    </w:p>
    <w:p w14:paraId="696448E4" w14:textId="77777777" w:rsidR="004E3644" w:rsidRDefault="004E3644" w:rsidP="004E3644">
      <w:pPr>
        <w:widowControl w:val="0"/>
        <w:ind w:left="720" w:right="720"/>
        <w:rPr>
          <w:rFonts w:ascii="Arial" w:hAnsi="Arial" w:cs="Arial"/>
          <w:iCs/>
          <w:szCs w:val="24"/>
        </w:rPr>
      </w:pPr>
      <w:r w:rsidRPr="0054123E">
        <w:rPr>
          <w:rFonts w:ascii="Arial" w:hAnsi="Arial" w:cs="Arial"/>
          <w:b/>
          <w:iCs/>
          <w:szCs w:val="24"/>
        </w:rPr>
        <w:t>Ownership</w:t>
      </w:r>
      <w:r w:rsidRPr="00D37DEA">
        <w:rPr>
          <w:rFonts w:ascii="Arial" w:hAnsi="Arial" w:cs="Arial"/>
          <w:b/>
          <w:iCs/>
          <w:szCs w:val="24"/>
        </w:rPr>
        <w:t>:</w:t>
      </w:r>
      <w:r>
        <w:rPr>
          <w:rFonts w:ascii="Arial" w:hAnsi="Arial" w:cs="Arial"/>
          <w:iCs/>
          <w:szCs w:val="24"/>
        </w:rPr>
        <w:t xml:space="preserve">  A preliminary report shows title to said estate or interest, as of the date of this Public Report, to be vested in </w:t>
      </w:r>
      <w:r w:rsidRPr="005A208E">
        <w:rPr>
          <w:rFonts w:ascii="Arial" w:hAnsi="Arial" w:cs="Arial"/>
        </w:rPr>
        <w:t>•</w:t>
      </w:r>
    </w:p>
    <w:p w14:paraId="474D4565" w14:textId="77777777" w:rsidR="004E3644" w:rsidRDefault="004E3644" w:rsidP="004E3644">
      <w:pPr>
        <w:widowControl w:val="0"/>
        <w:ind w:left="720" w:right="720"/>
        <w:rPr>
          <w:rFonts w:ascii="Arial" w:hAnsi="Arial" w:cs="Arial"/>
          <w:iCs/>
          <w:szCs w:val="24"/>
        </w:rPr>
      </w:pPr>
    </w:p>
    <w:p w14:paraId="7A6C031D" w14:textId="77777777" w:rsidR="004E3644" w:rsidRDefault="004E3644" w:rsidP="004E3644">
      <w:pPr>
        <w:widowControl w:val="0"/>
        <w:ind w:left="720" w:right="720"/>
        <w:rPr>
          <w:rFonts w:ascii="Arial" w:hAnsi="Arial" w:cs="Arial"/>
          <w:iCs/>
          <w:szCs w:val="24"/>
        </w:rPr>
      </w:pPr>
      <w:r w:rsidRPr="00AA210D">
        <w:rPr>
          <w:rFonts w:ascii="Arial" w:hAnsi="Arial" w:cs="Arial"/>
          <w:b/>
          <w:iCs/>
          <w:szCs w:val="24"/>
        </w:rPr>
        <w:t>Preliminary Report</w:t>
      </w:r>
      <w:r w:rsidRPr="00D37DEA">
        <w:rPr>
          <w:rFonts w:ascii="Arial" w:hAnsi="Arial" w:cs="Arial"/>
          <w:b/>
          <w:iCs/>
          <w:szCs w:val="24"/>
        </w:rPr>
        <w:t>:</w:t>
      </w:r>
      <w:r>
        <w:rPr>
          <w:rFonts w:ascii="Arial" w:hAnsi="Arial" w:cs="Arial"/>
          <w:iCs/>
          <w:szCs w:val="24"/>
        </w:rPr>
        <w:t xml:space="preserve">  A preliminary report will be issued by the title insurer to reflect those items that affect the condition of title.  You are encouraged to request a copy of this preliminary report for review of those items that affect the </w:t>
      </w:r>
      <w:r>
        <w:rPr>
          <w:rFonts w:ascii="Arial" w:hAnsi="Arial"/>
        </w:rPr>
        <w:t>•</w:t>
      </w:r>
      <w:r w:rsidR="004C308B">
        <w:rPr>
          <w:rFonts w:ascii="Arial" w:hAnsi="Arial"/>
        </w:rPr>
        <w:t xml:space="preserve"> </w:t>
      </w:r>
      <w:r>
        <w:rPr>
          <w:rFonts w:ascii="Arial" w:hAnsi="Arial" w:cs="Arial"/>
          <w:iCs/>
          <w:szCs w:val="24"/>
        </w:rPr>
        <w:t xml:space="preserve">lot </w:t>
      </w:r>
      <w:r w:rsidR="004C308B">
        <w:rPr>
          <w:rFonts w:ascii="Arial" w:hAnsi="Arial"/>
        </w:rPr>
        <w:t xml:space="preserve">• </w:t>
      </w:r>
      <w:r w:rsidR="004C308B">
        <w:rPr>
          <w:rFonts w:ascii="Arial" w:hAnsi="Arial" w:cs="Arial"/>
          <w:iCs/>
          <w:szCs w:val="24"/>
        </w:rPr>
        <w:t xml:space="preserve">parcel </w:t>
      </w:r>
      <w:r>
        <w:rPr>
          <w:rFonts w:ascii="Arial" w:hAnsi="Arial" w:cs="Arial"/>
          <w:iCs/>
          <w:szCs w:val="24"/>
        </w:rPr>
        <w:t xml:space="preserve">you are purchasing.  Those items typically shown </w:t>
      </w:r>
      <w:r w:rsidR="004C308B">
        <w:rPr>
          <w:rFonts w:ascii="Arial" w:hAnsi="Arial" w:cs="Arial"/>
          <w:iCs/>
          <w:szCs w:val="24"/>
        </w:rPr>
        <w:t xml:space="preserve">on a report </w:t>
      </w:r>
      <w:r>
        <w:rPr>
          <w:rFonts w:ascii="Arial" w:hAnsi="Arial" w:cs="Arial"/>
          <w:iCs/>
          <w:szCs w:val="24"/>
        </w:rPr>
        <w:t>include, but are not limited to, general and special taxes, easements, mechanic liens, monetary encumbrances, trust deeds, utilities, rights-of-way and CC&amp;Rs.  In most instances, copies of documents can be provided to you upon request.</w:t>
      </w:r>
    </w:p>
    <w:p w14:paraId="1CC05E0F" w14:textId="77777777" w:rsidR="004E3644" w:rsidRDefault="004E3644" w:rsidP="004E3644">
      <w:pPr>
        <w:widowControl w:val="0"/>
        <w:ind w:left="720" w:right="720"/>
        <w:rPr>
          <w:rFonts w:ascii="Arial" w:hAnsi="Arial"/>
          <w:szCs w:val="24"/>
        </w:rPr>
      </w:pPr>
    </w:p>
    <w:p w14:paraId="1AE515EE" w14:textId="77777777" w:rsidR="004E3644" w:rsidRDefault="004E3644" w:rsidP="004E3644">
      <w:pPr>
        <w:widowControl w:val="0"/>
        <w:ind w:left="720" w:right="720"/>
        <w:rPr>
          <w:rFonts w:ascii="Arial" w:hAnsi="Arial" w:cs="Arial"/>
        </w:rPr>
      </w:pPr>
      <w:r w:rsidRPr="005A208E">
        <w:rPr>
          <w:rFonts w:ascii="Arial" w:hAnsi="Arial" w:cs="Arial"/>
        </w:rPr>
        <w:t>• Additionally the preliminary report shows title, among other things, to be subject to</w:t>
      </w:r>
      <w:r>
        <w:rPr>
          <w:rFonts w:ascii="Arial" w:hAnsi="Arial" w:cs="Arial"/>
        </w:rPr>
        <w:t xml:space="preserve"> the </w:t>
      </w:r>
      <w:r>
        <w:rPr>
          <w:rFonts w:ascii="Arial" w:hAnsi="Arial" w:cs="Arial"/>
        </w:rPr>
        <w:lastRenderedPageBreak/>
        <w:t>following:</w:t>
      </w:r>
    </w:p>
    <w:p w14:paraId="618712F1" w14:textId="77777777" w:rsidR="004E3644" w:rsidRDefault="004E3644" w:rsidP="004E3644">
      <w:pPr>
        <w:widowControl w:val="0"/>
        <w:ind w:left="720" w:right="720"/>
        <w:rPr>
          <w:rFonts w:ascii="Arial" w:hAnsi="Arial" w:cs="Arial"/>
        </w:rPr>
      </w:pPr>
    </w:p>
    <w:p w14:paraId="15EE8C55" w14:textId="77777777" w:rsidR="004E3644" w:rsidRPr="005A208E" w:rsidRDefault="004E3644" w:rsidP="004E3644">
      <w:pPr>
        <w:widowControl w:val="0"/>
        <w:ind w:left="720" w:right="720"/>
        <w:rPr>
          <w:rFonts w:ascii="Arial" w:hAnsi="Arial" w:cs="Arial"/>
        </w:rPr>
      </w:pPr>
      <w:r w:rsidRPr="005A208E">
        <w:rPr>
          <w:rFonts w:ascii="Arial" w:hAnsi="Arial" w:cs="Arial"/>
        </w:rPr>
        <w:t>•</w:t>
      </w:r>
    </w:p>
    <w:p w14:paraId="7B8A581D" w14:textId="77777777" w:rsidR="004E3644" w:rsidRPr="005879A0" w:rsidRDefault="004E3644" w:rsidP="004E3644">
      <w:pPr>
        <w:widowControl w:val="0"/>
        <w:ind w:left="720" w:right="720"/>
        <w:rPr>
          <w:rFonts w:ascii="Arial" w:hAnsi="Arial" w:cs="Arial"/>
        </w:rPr>
      </w:pPr>
    </w:p>
    <w:p w14:paraId="05635C6E" w14:textId="77777777" w:rsidR="004E3644" w:rsidRPr="005A208E" w:rsidRDefault="004E3644" w:rsidP="004E3644">
      <w:pPr>
        <w:widowControl w:val="0"/>
        <w:ind w:left="720" w:right="720"/>
        <w:rPr>
          <w:rFonts w:ascii="Arial" w:hAnsi="Arial" w:cs="Arial"/>
        </w:rPr>
      </w:pPr>
      <w:r w:rsidRPr="005A208E">
        <w:rPr>
          <w:rFonts w:ascii="Arial" w:hAnsi="Arial" w:cs="Arial"/>
          <w:b/>
        </w:rPr>
        <w:t>Easements</w:t>
      </w:r>
      <w:r w:rsidRPr="00D37DEA">
        <w:rPr>
          <w:rFonts w:ascii="Arial" w:hAnsi="Arial" w:cs="Arial"/>
          <w:b/>
        </w:rPr>
        <w:t>:</w:t>
      </w:r>
      <w:r w:rsidRPr="005A208E">
        <w:rPr>
          <w:rFonts w:ascii="Arial" w:hAnsi="Arial" w:cs="Arial"/>
        </w:rPr>
        <w:t xml:space="preserve">  Easements for utilities, • planting, • mail delivery, • drainage, • flood control, • rights-of-way, • building setbacks, • sewers, • and other purposes are shown on the Title Report and Subdivision Map to be• recorded • in the Office of the • </w:t>
      </w:r>
      <w:smartTag w:uri="urn:schemas-microsoft-com:office:smarttags" w:element="place">
        <w:smartTag w:uri="urn:schemas-microsoft-com:office:smarttags" w:element="PlaceType">
          <w:r w:rsidRPr="005A208E">
            <w:rPr>
              <w:rFonts w:ascii="Arial" w:hAnsi="Arial" w:cs="Arial"/>
            </w:rPr>
            <w:t>County</w:t>
          </w:r>
        </w:smartTag>
        <w:r w:rsidRPr="005A208E">
          <w:rPr>
            <w:rFonts w:ascii="Arial" w:hAnsi="Arial" w:cs="Arial"/>
          </w:rPr>
          <w:t xml:space="preserve"> </w:t>
        </w:r>
        <w:smartTag w:uri="urn:schemas-microsoft-com:office:smarttags" w:element="PlaceName">
          <w:r w:rsidRPr="005A208E">
            <w:rPr>
              <w:rFonts w:ascii="Arial" w:hAnsi="Arial" w:cs="Arial"/>
            </w:rPr>
            <w:t>Recorder</w:t>
          </w:r>
        </w:smartTag>
      </w:smartTag>
      <w:r w:rsidRPr="005A208E">
        <w:rPr>
          <w:rFonts w:ascii="Arial" w:hAnsi="Arial" w:cs="Arial"/>
        </w:rPr>
        <w:t>, Book • of Maps• of Parcel Maps•, •Pages • through •.</w:t>
      </w:r>
    </w:p>
    <w:p w14:paraId="4FDDA03B" w14:textId="77777777" w:rsidR="004E3644" w:rsidRPr="005A208E" w:rsidRDefault="004E3644" w:rsidP="004E3644">
      <w:pPr>
        <w:widowControl w:val="0"/>
        <w:ind w:left="720" w:right="720"/>
        <w:rPr>
          <w:rFonts w:ascii="Arial" w:hAnsi="Arial" w:cs="Arial"/>
        </w:rPr>
      </w:pPr>
    </w:p>
    <w:p w14:paraId="0458E116" w14:textId="77777777" w:rsidR="004E3644" w:rsidRDefault="004E3644" w:rsidP="004E3644">
      <w:pPr>
        <w:widowControl w:val="0"/>
        <w:ind w:left="720" w:right="720"/>
        <w:rPr>
          <w:rFonts w:ascii="Arial" w:hAnsi="Arial"/>
        </w:rPr>
      </w:pPr>
      <w:r w:rsidRPr="005A208E">
        <w:rPr>
          <w:rFonts w:ascii="Arial" w:hAnsi="Arial" w:cs="Arial"/>
        </w:rPr>
        <w:t>•</w:t>
      </w:r>
      <w:r>
        <w:rPr>
          <w:rFonts w:ascii="Arial" w:hAnsi="Arial" w:cs="Arial"/>
        </w:rPr>
        <w:t xml:space="preserve"> </w:t>
      </w:r>
      <w:r w:rsidRPr="005A208E">
        <w:rPr>
          <w:rFonts w:ascii="Arial" w:hAnsi="Arial" w:cs="Arial"/>
        </w:rPr>
        <w:t>Adjustments to the original subdivision map(s) may also be recorded.  You may ask the subdivider about such changes.  If you purchase a lot subject to said adjustment, this information will be included in your title policy.</w:t>
      </w:r>
    </w:p>
    <w:p w14:paraId="60BFC0D0" w14:textId="77777777" w:rsidR="004E3644" w:rsidRDefault="004E3644" w:rsidP="004E3644">
      <w:pPr>
        <w:widowControl w:val="0"/>
        <w:ind w:left="720" w:right="720"/>
      </w:pPr>
    </w:p>
    <w:p w14:paraId="3754D1C4" w14:textId="77777777" w:rsidR="004E3644" w:rsidRDefault="004E3644" w:rsidP="004E3644">
      <w:pPr>
        <w:widowControl w:val="0"/>
        <w:ind w:left="720" w:right="720"/>
      </w:pPr>
      <w:r>
        <w:rPr>
          <w:rFonts w:ascii="Arial" w:hAnsi="Arial"/>
        </w:rPr>
        <w:t xml:space="preserve">• </w:t>
      </w:r>
      <w:r w:rsidRPr="00571C72">
        <w:rPr>
          <w:rFonts w:ascii="Arial" w:hAnsi="Arial"/>
          <w:b/>
        </w:rPr>
        <w:t>Restrictions</w:t>
      </w:r>
      <w:r>
        <w:rPr>
          <w:rFonts w:ascii="Arial" w:hAnsi="Arial"/>
          <w:b/>
        </w:rPr>
        <w:t xml:space="preserve"> (CC&amp;Rs)</w:t>
      </w:r>
      <w:r w:rsidRPr="00D37DEA">
        <w:rPr>
          <w:rFonts w:ascii="Arial" w:hAnsi="Arial"/>
          <w:b/>
        </w:rPr>
        <w:t>:</w:t>
      </w:r>
      <w:r>
        <w:rPr>
          <w:rFonts w:ascii="Arial" w:hAnsi="Arial"/>
        </w:rPr>
        <w:t xml:space="preserve">  This subdivision is• will be• subject to CC&amp;Rs to be• recorded in the Office of the •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Recorder</w:t>
          </w:r>
        </w:smartTag>
      </w:smartTag>
      <w:r>
        <w:rPr>
          <w:rFonts w:ascii="Arial" w:hAnsi="Arial"/>
        </w:rPr>
        <w:t>, • Book , • Pages •, • amended , • Book •, • Pages • through •, • which includes among other provisions, the following:  • Prior to any construction, you must obtain approval of your plans by the Architectural Control Committee.  • This committee is appointed by the subdivider.  • If the developer • or the Architectural Control Committee • or one of your neighbors sues you for any violation of the CC&amp;Rs, you may have to pay his/her attorney's fees and expenses.</w:t>
      </w:r>
    </w:p>
    <w:p w14:paraId="4C001CC0" w14:textId="77777777" w:rsidR="004E3644" w:rsidRDefault="004E3644" w:rsidP="004E3644">
      <w:pPr>
        <w:widowControl w:val="0"/>
        <w:ind w:right="720"/>
        <w:rPr>
          <w:rFonts w:ascii="Arial" w:hAnsi="Arial"/>
        </w:rPr>
      </w:pPr>
    </w:p>
    <w:p w14:paraId="3B5BD5B4" w14:textId="77777777" w:rsidR="004E3644" w:rsidRDefault="004E3644" w:rsidP="004E3644">
      <w:pPr>
        <w:widowControl w:val="0"/>
        <w:ind w:left="720" w:right="720"/>
        <w:rPr>
          <w:rFonts w:ascii="Arial" w:hAnsi="Arial"/>
          <w:sz w:val="22"/>
        </w:rPr>
      </w:pPr>
      <w:r>
        <w:rPr>
          <w:rFonts w:ascii="Arial" w:hAnsi="Arial"/>
          <w:sz w:val="22"/>
        </w:rPr>
        <w:t>FOR INFORMATION AS TO YOUR OBLIGATIONS AND RIGHTS, YOU SHOULD READ THE CC&amp;Rs.  THE SUBDIVIDER MUST MAKE THEM AVAILABLE TO YOU.</w:t>
      </w:r>
    </w:p>
    <w:p w14:paraId="4D224011" w14:textId="77777777" w:rsidR="004E3644" w:rsidRDefault="004E3644" w:rsidP="004E3644">
      <w:pPr>
        <w:widowControl w:val="0"/>
        <w:ind w:left="720" w:right="720"/>
        <w:rPr>
          <w:rFonts w:ascii="Arial" w:hAnsi="Arial"/>
        </w:rPr>
      </w:pPr>
    </w:p>
    <w:p w14:paraId="3600B8AC" w14:textId="77777777" w:rsidR="004E3644" w:rsidRDefault="004E3644" w:rsidP="004E3644">
      <w:pPr>
        <w:widowControl w:val="0"/>
        <w:ind w:left="720" w:right="720"/>
        <w:rPr>
          <w:rFonts w:ascii="Arial" w:hAnsi="Arial"/>
        </w:rPr>
      </w:pPr>
      <w:r>
        <w:rPr>
          <w:rFonts w:ascii="Arial" w:hAnsi="Arial"/>
        </w:rPr>
        <w:t xml:space="preserve">• </w:t>
      </w:r>
      <w:r w:rsidRPr="00571C72">
        <w:rPr>
          <w:rFonts w:ascii="Arial" w:hAnsi="Arial"/>
          <w:b/>
        </w:rPr>
        <w:t>Mineral Rights</w:t>
      </w:r>
      <w:r w:rsidRPr="00D37DEA">
        <w:rPr>
          <w:rFonts w:ascii="Arial" w:hAnsi="Arial"/>
          <w:b/>
        </w:rPr>
        <w:t>:</w:t>
      </w:r>
      <w:r>
        <w:rPr>
          <w:rFonts w:ascii="Arial" w:hAnsi="Arial"/>
        </w:rPr>
        <w:t xml:space="preserve">  You will not own the • water, • mineral, • oil and • gas rights under your land • below a depth of • feet.  •These have been </w:t>
      </w:r>
      <w:r w:rsidR="004C308B">
        <w:rPr>
          <w:rFonts w:ascii="Arial" w:hAnsi="Arial"/>
        </w:rPr>
        <w:t xml:space="preserve">or will be </w:t>
      </w:r>
      <w:r>
        <w:rPr>
          <w:rFonts w:ascii="Arial" w:hAnsi="Arial"/>
        </w:rPr>
        <w:t>reserved • as per your grant deed • as follows:  •.</w:t>
      </w:r>
    </w:p>
    <w:p w14:paraId="54B978EC" w14:textId="77777777" w:rsidR="004E3644" w:rsidRDefault="004E3644" w:rsidP="004E3644">
      <w:pPr>
        <w:widowControl w:val="0"/>
        <w:ind w:left="720" w:right="720"/>
        <w:rPr>
          <w:rFonts w:ascii="Arial" w:hAnsi="Arial"/>
        </w:rPr>
      </w:pPr>
    </w:p>
    <w:p w14:paraId="6A60D8CA" w14:textId="77777777" w:rsidR="004E3644" w:rsidRDefault="004E3644" w:rsidP="004E3644">
      <w:pPr>
        <w:widowControl w:val="0"/>
        <w:ind w:left="720" w:right="720"/>
        <w:rPr>
          <w:rFonts w:ascii="Arial" w:hAnsi="Arial"/>
        </w:rPr>
      </w:pPr>
      <w:r>
        <w:rPr>
          <w:rFonts w:ascii="Arial" w:hAnsi="Arial"/>
        </w:rPr>
        <w:t>• The right to surface entry has been waived.</w:t>
      </w:r>
    </w:p>
    <w:p w14:paraId="20699C2B" w14:textId="77777777" w:rsidR="004E3644" w:rsidRDefault="004E3644" w:rsidP="004E3644">
      <w:pPr>
        <w:widowControl w:val="0"/>
        <w:ind w:left="720" w:right="720"/>
        <w:rPr>
          <w:rFonts w:ascii="Arial" w:hAnsi="Arial"/>
        </w:rPr>
      </w:pPr>
    </w:p>
    <w:p w14:paraId="0E98EED9" w14:textId="77777777" w:rsidR="004E3644" w:rsidRDefault="004E3644" w:rsidP="004E3644">
      <w:pPr>
        <w:widowControl w:val="0"/>
        <w:ind w:left="720" w:right="720"/>
        <w:rPr>
          <w:rFonts w:ascii="Arial" w:hAnsi="Arial"/>
        </w:rPr>
      </w:pPr>
      <w:r>
        <w:rPr>
          <w:rFonts w:ascii="Arial" w:hAnsi="Arial"/>
        </w:rPr>
        <w:t>• The right to surface entry has not been waived, and the owners of the mineral rights may enter upon the land at some future date to extract minerals, etc.  This right could affect your ability to obtain financing for building on your property.</w:t>
      </w:r>
    </w:p>
    <w:p w14:paraId="1C0FAA6A" w14:textId="77777777" w:rsidR="004E3644" w:rsidRDefault="004E3644" w:rsidP="004E3644">
      <w:pPr>
        <w:widowControl w:val="0"/>
        <w:ind w:left="720" w:right="720"/>
        <w:rPr>
          <w:rFonts w:ascii="Arial" w:hAnsi="Arial"/>
        </w:rPr>
      </w:pPr>
    </w:p>
    <w:p w14:paraId="20096519" w14:textId="77777777" w:rsidR="004E3644" w:rsidRDefault="004E3644" w:rsidP="004E3644">
      <w:pPr>
        <w:widowControl w:val="0"/>
        <w:ind w:left="720" w:right="720"/>
        <w:rPr>
          <w:rFonts w:ascii="Arial" w:hAnsi="Arial"/>
          <w:sz w:val="22"/>
        </w:rPr>
      </w:pPr>
      <w:r>
        <w:rPr>
          <w:rFonts w:ascii="Arial" w:hAnsi="Arial"/>
          <w:sz w:val="22"/>
        </w:rPr>
        <w:t xml:space="preserve">• YOU WILL NOT OWN THE MINERAL, OIL, AND GAS RIGHTS UNDER YOUR LAND.  THE RIGHT TO SURFACE ENTRY TO EXTRACT MINERALS HAS NOT BEEN WAIVED BY THE OWNER OF THESE RIGHTS.  UNLESS OTHERWISE RESTRICTED, THE OWNER OF MINERAL, OIL, AND GAS RIGHTS IS ENTITLED TO ENTER YOUR LAND TO PENETRATE THE SURFACE TO EXTRACT SUBSURFACE MINERALS.  BECAUSE OF THE LOCATION OF THE SUBDIVISION, LOCAL ZONING OR OTHER LAWS OR REGULATIONS MAY PROHIBIT THE OWNER FROM DOING THIS.  FOR FURTHER PARTICULARS, YOU SHOULD CONTACT THE BUILDING DEPARTMENT OF THE CITY OR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IN</w:t>
          </w:r>
        </w:smartTag>
      </w:smartTag>
      <w:r>
        <w:rPr>
          <w:rFonts w:ascii="Arial" w:hAnsi="Arial"/>
          <w:sz w:val="22"/>
        </w:rPr>
        <w:t xml:space="preserve"> WHICH YOUR PROPERTY IS LOCATED.  WHEN YOU PURCHASE, YOU CAN REQUEST A "HOMEOWNERS ENDORSEMENT" TO YOUR POLICY OF TITLE INSURANCE WHICH WILL INSURE AGAINST LOSS UP TO THE AMOUNT OF THE POLICY, FOR DAMAGE TO ANY </w:t>
      </w:r>
      <w:r>
        <w:rPr>
          <w:rFonts w:ascii="Arial" w:hAnsi="Arial"/>
          <w:sz w:val="22"/>
          <w:u w:val="single"/>
        </w:rPr>
        <w:t xml:space="preserve">OWNER-OCCUPIED </w:t>
      </w:r>
      <w:r>
        <w:rPr>
          <w:rFonts w:ascii="Arial" w:hAnsi="Arial"/>
          <w:sz w:val="22"/>
        </w:rPr>
        <w:t>RESIDENTIAL STRUCTURE THEN ON THE LAND, WHICH DAMAGE RESULTS FROM THE EXERCISE OF SURFACE ENTRY RIGHTS.</w:t>
      </w:r>
    </w:p>
    <w:p w14:paraId="23783997" w14:textId="77777777" w:rsidR="004E3644" w:rsidRPr="005879A0" w:rsidRDefault="004E3644" w:rsidP="004E3644">
      <w:pPr>
        <w:widowControl w:val="0"/>
        <w:ind w:left="720" w:right="720"/>
        <w:rPr>
          <w:rFonts w:ascii="Arial" w:hAnsi="Arial"/>
        </w:rPr>
      </w:pPr>
    </w:p>
    <w:p w14:paraId="56461099" w14:textId="77777777" w:rsidR="004E3644" w:rsidRPr="00A727F4" w:rsidRDefault="004E3644" w:rsidP="004E3644">
      <w:pPr>
        <w:widowControl w:val="0"/>
        <w:ind w:left="720" w:right="720"/>
        <w:jc w:val="center"/>
        <w:rPr>
          <w:rFonts w:ascii="Arial" w:hAnsi="Arial"/>
          <w:b/>
          <w:szCs w:val="24"/>
          <w:u w:val="single"/>
        </w:rPr>
      </w:pPr>
      <w:r w:rsidRPr="00A727F4">
        <w:rPr>
          <w:rFonts w:ascii="Arial" w:hAnsi="Arial"/>
          <w:b/>
          <w:szCs w:val="24"/>
          <w:u w:val="single"/>
        </w:rPr>
        <w:lastRenderedPageBreak/>
        <w:t>TAXES</w:t>
      </w:r>
    </w:p>
    <w:p w14:paraId="58F7A701" w14:textId="77777777" w:rsidR="004E3644" w:rsidRDefault="004E3644" w:rsidP="004E3644">
      <w:pPr>
        <w:widowControl w:val="0"/>
        <w:ind w:left="720" w:right="720"/>
        <w:rPr>
          <w:rFonts w:ascii="Arial" w:hAnsi="Arial"/>
          <w:szCs w:val="24"/>
        </w:rPr>
      </w:pPr>
    </w:p>
    <w:p w14:paraId="2FCEC102" w14:textId="77777777" w:rsidR="004E3644" w:rsidRPr="00A727F4" w:rsidRDefault="004E3644" w:rsidP="004E3644">
      <w:pPr>
        <w:widowControl w:val="0"/>
        <w:ind w:left="720" w:right="720"/>
        <w:rPr>
          <w:rFonts w:ascii="Arial" w:hAnsi="Arial"/>
          <w:szCs w:val="24"/>
        </w:rPr>
      </w:pPr>
      <w:r w:rsidRPr="00A727F4">
        <w:rPr>
          <w:rFonts w:ascii="Arial" w:hAnsi="Arial"/>
          <w:b/>
          <w:szCs w:val="24"/>
        </w:rPr>
        <w:t>Regular Taxes</w:t>
      </w:r>
      <w:r w:rsidRPr="00D37DEA">
        <w:rPr>
          <w:rFonts w:ascii="Arial" w:hAnsi="Arial"/>
          <w:b/>
          <w:szCs w:val="24"/>
        </w:rPr>
        <w:t>:</w:t>
      </w:r>
      <w:r>
        <w:rPr>
          <w:rFonts w:ascii="Arial" w:hAnsi="Arial"/>
          <w:szCs w:val="24"/>
        </w:rPr>
        <w:t xml:space="preserve">  </w:t>
      </w:r>
      <w:r>
        <w:rPr>
          <w:rFonts w:ascii="Arial" w:hAnsi="Arial"/>
        </w:rPr>
        <w:t>The maximum amount of any tax on real property that can be collected annually by counties is 1% of the full cash value of the property.  With the addition of interest and redemption charges on any indebtedness, approved by voters prior to July 1, 1978, the total property tax rate in most counties is approximately 1.25% of the full cash value.  In some counties, the total tax rate could be well above 1.25% of the full cash value.  For example, an issue of general obligation bonds previously approved by the voters and sold by a county water district, a sanitation district or other such district could increase the tax rate.</w:t>
      </w:r>
    </w:p>
    <w:p w14:paraId="29CF35EE" w14:textId="77777777" w:rsidR="004E3644" w:rsidRDefault="004E3644" w:rsidP="004E3644">
      <w:pPr>
        <w:widowControl w:val="0"/>
        <w:ind w:left="720" w:right="720"/>
        <w:rPr>
          <w:rFonts w:ascii="Arial" w:hAnsi="Arial"/>
        </w:rPr>
      </w:pPr>
    </w:p>
    <w:p w14:paraId="0D54BAE3" w14:textId="77777777" w:rsidR="004E3644" w:rsidRDefault="004E3644" w:rsidP="004E3644">
      <w:pPr>
        <w:widowControl w:val="0"/>
        <w:ind w:left="720" w:right="720"/>
        <w:rPr>
          <w:rFonts w:ascii="Arial" w:hAnsi="Arial"/>
        </w:rPr>
      </w:pPr>
      <w:r>
        <w:rPr>
          <w:rFonts w:ascii="Arial" w:hAnsi="Arial"/>
        </w:rPr>
        <w:t>•The total property tax rate for the subdivision is •% for tax year •.</w:t>
      </w:r>
    </w:p>
    <w:p w14:paraId="06925EA0" w14:textId="77777777" w:rsidR="004E3644" w:rsidRDefault="004E3644" w:rsidP="004E3644">
      <w:pPr>
        <w:widowControl w:val="0"/>
        <w:ind w:left="720" w:right="720"/>
        <w:rPr>
          <w:rFonts w:ascii="Arial" w:hAnsi="Arial"/>
        </w:rPr>
      </w:pPr>
    </w:p>
    <w:p w14:paraId="3844D088" w14:textId="77777777" w:rsidR="004E3644" w:rsidRDefault="004E3644" w:rsidP="004E3644">
      <w:pPr>
        <w:widowControl w:val="0"/>
        <w:ind w:left="720" w:right="720"/>
        <w:rPr>
          <w:rFonts w:ascii="Arial" w:hAnsi="Arial"/>
        </w:rPr>
      </w:pPr>
      <w:r>
        <w:rPr>
          <w:rFonts w:ascii="Arial" w:hAnsi="Arial"/>
        </w:rPr>
        <w:t>For the purchaser of a lot in this subdivision, the full cash value of the lot will be the valuation, as reflected on the tax roll, determined by the county assessor as of the date of purchase of the lot or as of the date of completion of an improvement on the lot if that occurs after the date of purchase.</w:t>
      </w:r>
    </w:p>
    <w:p w14:paraId="4300B1EB" w14:textId="77777777" w:rsidR="004E3644" w:rsidRDefault="004E3644" w:rsidP="004E3644">
      <w:pPr>
        <w:widowControl w:val="0"/>
        <w:ind w:left="720" w:right="720"/>
        <w:rPr>
          <w:rFonts w:ascii="Arial" w:hAnsi="Arial"/>
        </w:rPr>
      </w:pPr>
    </w:p>
    <w:p w14:paraId="0CB66D46" w14:textId="77777777" w:rsidR="004E3644" w:rsidRDefault="004E3644" w:rsidP="004E3644">
      <w:pPr>
        <w:pStyle w:val="Heading4"/>
      </w:pPr>
      <w:r>
        <w:t>Notice of Your Supplemental Property Tax Bill</w:t>
      </w:r>
    </w:p>
    <w:p w14:paraId="4D8AD54B" w14:textId="77777777" w:rsidR="004E3644" w:rsidRDefault="004E3644" w:rsidP="004E3644">
      <w:pPr>
        <w:widowControl w:val="0"/>
        <w:ind w:left="720" w:right="720"/>
        <w:rPr>
          <w:rFonts w:ascii="Arial" w:hAnsi="Arial"/>
        </w:rPr>
      </w:pPr>
    </w:p>
    <w:p w14:paraId="6225874B" w14:textId="77777777" w:rsidR="004E3644" w:rsidRDefault="004E3644" w:rsidP="004E3644">
      <w:pPr>
        <w:widowControl w:val="0"/>
        <w:ind w:left="720" w:right="720"/>
        <w:rPr>
          <w:rFonts w:ascii="Arial" w:hAnsi="Arial"/>
        </w:rPr>
      </w:pP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property tax law requires the assessor to revalue real property at the time the ownership of the property changes.  Because of this law, you may receive one or two supplemental tax bills, depending on when your loan closes.  The supplemental tax bills are not mailed to your lender.  If you have arranged for your property tax payments to be paid through an impound account, the supplemental tax bills will not be paid by your lender.  It is your responsibility to pay these supplemental bills directly to the tax collector.  If you have any questions concerning this matter, please call your local tax collector's office.</w:t>
      </w:r>
    </w:p>
    <w:p w14:paraId="54C43B69" w14:textId="77777777" w:rsidR="004E3644" w:rsidRDefault="004E3644" w:rsidP="004E3644">
      <w:pPr>
        <w:widowControl w:val="0"/>
        <w:ind w:left="720" w:right="720"/>
        <w:rPr>
          <w:rFonts w:ascii="Arial" w:hAnsi="Arial"/>
        </w:rPr>
      </w:pPr>
    </w:p>
    <w:p w14:paraId="07280BF5" w14:textId="77777777" w:rsidR="004E3644" w:rsidRDefault="004E3644" w:rsidP="004E3644">
      <w:pPr>
        <w:widowControl w:val="0"/>
        <w:tabs>
          <w:tab w:val="left" w:pos="2020"/>
        </w:tabs>
        <w:spacing w:line="240" w:lineRule="atLeast"/>
        <w:ind w:left="720" w:right="720"/>
        <w:rPr>
          <w:rFonts w:ascii="Arial" w:hAnsi="Arial"/>
        </w:rPr>
      </w:pPr>
      <w:r>
        <w:rPr>
          <w:rFonts w:ascii="Arial" w:hAnsi="Arial"/>
        </w:rPr>
        <w:t xml:space="preserve">• </w:t>
      </w:r>
      <w:r w:rsidRPr="00A727F4">
        <w:rPr>
          <w:rFonts w:ascii="Arial" w:hAnsi="Arial"/>
          <w:b/>
        </w:rPr>
        <w:t>Special Taxes and Assessments</w:t>
      </w:r>
      <w:r w:rsidRPr="00D37DEA">
        <w:rPr>
          <w:rFonts w:ascii="Arial" w:hAnsi="Arial"/>
          <w:b/>
        </w:rPr>
        <w:t>:</w:t>
      </w:r>
      <w:r>
        <w:rPr>
          <w:rFonts w:ascii="Arial" w:hAnsi="Arial"/>
        </w:rPr>
        <w:t xml:space="preserve">  • This subdivision lies within the boundaries of the • District and is subject to any taxes, assessments, and obligations thereof.</w:t>
      </w:r>
    </w:p>
    <w:p w14:paraId="265F5D31" w14:textId="77777777" w:rsidR="004E3644" w:rsidRDefault="004E3644" w:rsidP="004E3644">
      <w:pPr>
        <w:widowControl w:val="0"/>
        <w:tabs>
          <w:tab w:val="left" w:pos="2020"/>
        </w:tabs>
        <w:spacing w:line="240" w:lineRule="atLeast"/>
        <w:ind w:left="720" w:right="720"/>
        <w:rPr>
          <w:rFonts w:ascii="Arial" w:hAnsi="Arial"/>
        </w:rPr>
      </w:pPr>
    </w:p>
    <w:p w14:paraId="3386FA91" w14:textId="77777777" w:rsidR="004E3644" w:rsidRDefault="004E3644" w:rsidP="004E3644">
      <w:pPr>
        <w:widowControl w:val="0"/>
        <w:spacing w:line="240" w:lineRule="atLeast"/>
        <w:ind w:left="720" w:right="720"/>
        <w:rPr>
          <w:rFonts w:ascii="Arial" w:hAnsi="Arial"/>
        </w:rPr>
      </w:pPr>
      <w:r>
        <w:rPr>
          <w:rFonts w:ascii="Arial" w:hAnsi="Arial"/>
        </w:rPr>
        <w:t>• This subdivision lies within the boundaries of the • District • No. • and is subject to any taxes, assessments, and obligations thereof.  This district was formed to provide •.  The District budget for each fiscal year will be based upon the actual costs provided for in the awarded contract for these services.  This means assessments can fluctuate from year to year as contracts expire.  As of the date of this Public Report, • it is anticipated the projected 20 • - 20 • assessment for each lot within this development will be $ •, • the 20 • - 20 • assessment is $ •.  The administration of this district will be provided by •.</w:t>
      </w:r>
    </w:p>
    <w:p w14:paraId="5C475761" w14:textId="77777777" w:rsidR="004E3644" w:rsidRDefault="004E3644" w:rsidP="004E3644">
      <w:pPr>
        <w:widowControl w:val="0"/>
        <w:spacing w:line="240" w:lineRule="atLeast"/>
        <w:ind w:left="720" w:right="720"/>
        <w:rPr>
          <w:rFonts w:ascii="Arial" w:hAnsi="Arial"/>
        </w:rPr>
      </w:pPr>
    </w:p>
    <w:p w14:paraId="37F001C0" w14:textId="77777777" w:rsidR="004E3644" w:rsidRDefault="004E3644" w:rsidP="004E3644">
      <w:pPr>
        <w:ind w:left="720" w:right="720"/>
        <w:rPr>
          <w:rFonts w:ascii="Arial" w:hAnsi="Arial"/>
        </w:rPr>
      </w:pPr>
      <w:r>
        <w:rPr>
          <w:rFonts w:ascii="Arial" w:hAnsi="Arial"/>
        </w:rPr>
        <w:t xml:space="preserve">• This subdivision lies within • Community Facilities District No. • and is subject to any taxes, assessments, and obligations thereof.  The Subdivider </w:t>
      </w:r>
      <w:r>
        <w:rPr>
          <w:rFonts w:ascii="Arial" w:hAnsi="Arial"/>
          <w:u w:val="single"/>
        </w:rPr>
        <w:t>must</w:t>
      </w:r>
      <w:r>
        <w:rPr>
          <w:rFonts w:ascii="Arial" w:hAnsi="Arial"/>
        </w:rPr>
        <w:t xml:space="preserve"> provide purchasers with a disclosure • disclosures • entitled, "Notice of Special Tax" prior to a purchaser entering into a contract to purchase.  • This Notice contains • These Notices contain important information about district functions, purchaser's obligations, right of the •district, • districts,  and information on how to contact the • district • districts for </w:t>
      </w:r>
      <w:r>
        <w:rPr>
          <w:rFonts w:ascii="Arial" w:hAnsi="Arial"/>
        </w:rPr>
        <w:lastRenderedPageBreak/>
        <w:t xml:space="preserve">additional materials.  Purchasers should thoroughly understand the information contained in the • Notice • Notices prior to entering into a contract to purchase.  • This special tax appears • These special taxes appear on the yearly property tax bill, and • is • are </w:t>
      </w:r>
      <w:r>
        <w:rPr>
          <w:rFonts w:ascii="Arial" w:hAnsi="Arial"/>
          <w:u w:val="single"/>
        </w:rPr>
        <w:t>in addition to</w:t>
      </w:r>
      <w:r>
        <w:rPr>
          <w:rFonts w:ascii="Arial" w:hAnsi="Arial"/>
        </w:rPr>
        <w:t xml:space="preserve"> the tax rate affecting the property described above in the section entitled "Regular Taxes".</w:t>
      </w:r>
    </w:p>
    <w:p w14:paraId="0D7FF09B" w14:textId="77777777" w:rsidR="004E3644" w:rsidRDefault="004E3644" w:rsidP="004E3644">
      <w:pPr>
        <w:spacing w:line="240" w:lineRule="atLeast"/>
        <w:ind w:left="720" w:right="720"/>
        <w:rPr>
          <w:rFonts w:ascii="Arial" w:hAnsi="Arial"/>
        </w:rPr>
      </w:pPr>
    </w:p>
    <w:p w14:paraId="003E1339" w14:textId="77777777" w:rsidR="004E3644" w:rsidRDefault="004E3644" w:rsidP="004E3644">
      <w:pPr>
        <w:widowControl w:val="0"/>
        <w:ind w:left="720" w:right="720"/>
        <w:rPr>
          <w:rFonts w:ascii="Arial" w:hAnsi="Arial"/>
        </w:rPr>
      </w:pPr>
      <w:r>
        <w:rPr>
          <w:rFonts w:ascii="Arial" w:hAnsi="Arial"/>
        </w:rPr>
        <w:t>The buyer has five days after delivery of • this Notice • these Notices by deposit in the mail, or three days after delivery of any Notice in person, to terminate the purchase agreement/contract by giving written notice of that termination to the owner, subdivider, or agent selling the property.</w:t>
      </w:r>
    </w:p>
    <w:p w14:paraId="68742BED" w14:textId="77777777" w:rsidR="004E3644" w:rsidRDefault="004E3644" w:rsidP="004E3644">
      <w:pPr>
        <w:widowControl w:val="0"/>
        <w:ind w:left="720" w:right="720"/>
        <w:rPr>
          <w:rFonts w:ascii="Arial" w:hAnsi="Arial"/>
        </w:rPr>
      </w:pPr>
    </w:p>
    <w:p w14:paraId="4BC6021C" w14:textId="77777777" w:rsidR="008C2D4E" w:rsidRDefault="008C2D4E" w:rsidP="004E3644">
      <w:pPr>
        <w:widowControl w:val="0"/>
        <w:ind w:left="720" w:right="720"/>
        <w:rPr>
          <w:rFonts w:ascii="Arial" w:hAnsi="Arial"/>
        </w:rPr>
      </w:pPr>
    </w:p>
    <w:p w14:paraId="064BBA53" w14:textId="77777777" w:rsidR="004E3644" w:rsidRPr="00E84791" w:rsidRDefault="004E3644" w:rsidP="004E3644">
      <w:pPr>
        <w:widowControl w:val="0"/>
        <w:ind w:left="720" w:right="720"/>
        <w:jc w:val="center"/>
        <w:rPr>
          <w:rFonts w:ascii="Arial" w:hAnsi="Arial"/>
          <w:b/>
          <w:u w:val="single"/>
        </w:rPr>
      </w:pPr>
      <w:r w:rsidRPr="00E84791">
        <w:rPr>
          <w:rFonts w:ascii="Arial" w:hAnsi="Arial"/>
          <w:b/>
          <w:u w:val="single"/>
        </w:rPr>
        <w:t>FINANCING</w:t>
      </w:r>
    </w:p>
    <w:p w14:paraId="2237C6F0" w14:textId="77777777" w:rsidR="004E3644" w:rsidRDefault="004E3644" w:rsidP="004E3644">
      <w:pPr>
        <w:widowControl w:val="0"/>
        <w:ind w:left="720" w:right="720"/>
        <w:rPr>
          <w:rFonts w:ascii="Arial" w:hAnsi="Arial"/>
        </w:rPr>
      </w:pPr>
    </w:p>
    <w:p w14:paraId="50D7B549" w14:textId="77777777" w:rsidR="004E3644" w:rsidRDefault="004E3644" w:rsidP="004E3644">
      <w:pPr>
        <w:widowControl w:val="0"/>
        <w:ind w:left="720" w:right="720"/>
        <w:rPr>
          <w:rFonts w:ascii="Arial" w:hAnsi="Arial"/>
        </w:rPr>
      </w:pPr>
      <w:r>
        <w:rPr>
          <w:rFonts w:ascii="Arial" w:hAnsi="Arial"/>
        </w:rPr>
        <w:t>• Pursuant to Civil Code Sections 2956 through 2967, inclusive, subdivider and purchasers must make certain written disclosures regarding financing terms and related information.  The subdivider will advise purchasers of disclosures needed from them, if any.</w:t>
      </w:r>
    </w:p>
    <w:p w14:paraId="7E529206" w14:textId="77777777" w:rsidR="004E3644" w:rsidRDefault="004E3644" w:rsidP="004E3644">
      <w:pPr>
        <w:widowControl w:val="0"/>
        <w:ind w:left="720" w:right="720"/>
        <w:rPr>
          <w:rFonts w:ascii="Arial" w:hAnsi="Arial"/>
        </w:rPr>
      </w:pPr>
    </w:p>
    <w:p w14:paraId="40B8EE96" w14:textId="77777777" w:rsidR="004E3644" w:rsidRDefault="004E3644" w:rsidP="004E3644">
      <w:pPr>
        <w:widowControl w:val="0"/>
        <w:ind w:left="720" w:right="720"/>
        <w:rPr>
          <w:rFonts w:ascii="Arial" w:hAnsi="Arial"/>
        </w:rPr>
      </w:pPr>
      <w:r>
        <w:rPr>
          <w:rFonts w:ascii="Arial" w:hAnsi="Arial"/>
        </w:rPr>
        <w:t>If your purchase involves financing, a form of deed of trust and note will be used.  The provisions of these documents may vary depending on the lender selected.  These documents may contain the following provisions:</w:t>
      </w:r>
    </w:p>
    <w:p w14:paraId="11A5B475" w14:textId="77777777" w:rsidR="004E3644" w:rsidRDefault="004E3644" w:rsidP="004E3644">
      <w:pPr>
        <w:widowControl w:val="0"/>
        <w:ind w:left="720" w:right="720"/>
        <w:rPr>
          <w:rFonts w:ascii="Arial" w:hAnsi="Arial"/>
        </w:rPr>
      </w:pPr>
    </w:p>
    <w:p w14:paraId="1D089651" w14:textId="77777777" w:rsidR="004E3644" w:rsidRDefault="004E3644" w:rsidP="004E3644">
      <w:pPr>
        <w:widowControl w:val="0"/>
        <w:ind w:left="720" w:right="720"/>
        <w:rPr>
          <w:rFonts w:ascii="Arial" w:hAnsi="Arial"/>
        </w:rPr>
      </w:pPr>
      <w:r w:rsidRPr="00E84791">
        <w:rPr>
          <w:rFonts w:ascii="Arial" w:hAnsi="Arial"/>
          <w:b/>
        </w:rPr>
        <w:t>Acceleration Clause</w:t>
      </w:r>
      <w:r w:rsidRPr="00312623">
        <w:rPr>
          <w:rFonts w:ascii="Arial" w:hAnsi="Arial"/>
          <w:b/>
        </w:rPr>
        <w:t>:</w:t>
      </w:r>
      <w:r>
        <w:rPr>
          <w:rFonts w:ascii="Arial" w:hAnsi="Arial"/>
        </w:rPr>
        <w:t xml:space="preserve">  This is a clause in a mortgage or deed of trust which provides that if the borrower (trustor) defaults in repaying the loan, the lender may declare the unpaid balance of the loan immediately due and payable.</w:t>
      </w:r>
    </w:p>
    <w:p w14:paraId="6D7B6289" w14:textId="77777777" w:rsidR="004E3644" w:rsidRDefault="004E3644" w:rsidP="004E3644">
      <w:pPr>
        <w:widowControl w:val="0"/>
        <w:ind w:left="720" w:right="720"/>
        <w:rPr>
          <w:rFonts w:ascii="Arial" w:hAnsi="Arial"/>
        </w:rPr>
      </w:pPr>
    </w:p>
    <w:p w14:paraId="31801C0E" w14:textId="77777777" w:rsidR="004E3644" w:rsidRDefault="004E3644" w:rsidP="004E3644">
      <w:pPr>
        <w:widowControl w:val="0"/>
        <w:ind w:left="720" w:right="720"/>
        <w:rPr>
          <w:rFonts w:ascii="Arial" w:hAnsi="Arial"/>
        </w:rPr>
      </w:pPr>
      <w:r w:rsidRPr="00E84791">
        <w:rPr>
          <w:rFonts w:ascii="Arial" w:hAnsi="Arial"/>
          <w:b/>
        </w:rPr>
        <w:t>Due-On-Sale Clause</w:t>
      </w:r>
      <w:r w:rsidRPr="00312623">
        <w:rPr>
          <w:rFonts w:ascii="Arial" w:hAnsi="Arial"/>
          <w:b/>
        </w:rPr>
        <w:t>:</w:t>
      </w:r>
      <w:r>
        <w:rPr>
          <w:rFonts w:ascii="Arial" w:hAnsi="Arial"/>
        </w:rPr>
        <w:t xml:space="preserve">  If the loan instrument for financing your purchase of an interest in this subdivision includes a due-on-sale clause, the clause will be automatically enforceable by the lender when you sell the property.  This means that the loan will not be assumable by a purchaser without the approval of the lender.  If the lender does not declare the loan to be all due and payable on transfer of the property by you, the lender is nevertheless likely to insist upon modification of the terms of the instrument as a condition to permitting assumption by the purchaser.  The lender will almost certainly insist upon an increase in the interest rate if the prevailing interest rate at the time of the proposed sale of the property is higher than the interest rate of your promissory note.</w:t>
      </w:r>
    </w:p>
    <w:p w14:paraId="1AC10959" w14:textId="77777777" w:rsidR="004E3644" w:rsidRDefault="004E3644" w:rsidP="004E3644">
      <w:pPr>
        <w:widowControl w:val="0"/>
        <w:ind w:left="720" w:right="720"/>
        <w:rPr>
          <w:rFonts w:ascii="Arial" w:hAnsi="Arial"/>
        </w:rPr>
      </w:pPr>
    </w:p>
    <w:p w14:paraId="7A906103" w14:textId="77777777" w:rsidR="004E3644" w:rsidRDefault="004E3644" w:rsidP="004E3644">
      <w:pPr>
        <w:widowControl w:val="0"/>
        <w:ind w:left="720" w:right="720"/>
        <w:rPr>
          <w:rFonts w:ascii="Arial" w:hAnsi="Arial"/>
        </w:rPr>
      </w:pPr>
      <w:r w:rsidRPr="00E84791">
        <w:rPr>
          <w:rFonts w:ascii="Arial" w:hAnsi="Arial"/>
          <w:b/>
        </w:rPr>
        <w:t>Balloon Payment</w:t>
      </w:r>
      <w:r w:rsidRPr="00312623">
        <w:rPr>
          <w:rFonts w:ascii="Arial" w:hAnsi="Arial"/>
          <w:b/>
        </w:rPr>
        <w:t>:</w:t>
      </w:r>
      <w:r>
        <w:rPr>
          <w:rFonts w:ascii="Arial" w:hAnsi="Arial"/>
        </w:rPr>
        <w:t xml:space="preserve">  This means that your monthly payments are not large enough to pay off the loan, with interest, during the period for which the loan is written and that at the end of the loan period, you must pay the entire remaining balance in one payment.  If you are unable to pay the balance and the remaining balance is a sizeable one, you should be concerned with the possible difficulty in refinancing the balance.  If you cannot refinance or sell your property, or pay off the balloon payment, you will lose your property.</w:t>
      </w:r>
    </w:p>
    <w:p w14:paraId="0FE6AD73" w14:textId="77777777" w:rsidR="004E3644" w:rsidRDefault="004E3644" w:rsidP="004E3644">
      <w:pPr>
        <w:widowControl w:val="0"/>
        <w:ind w:left="720" w:right="720"/>
        <w:rPr>
          <w:rFonts w:ascii="Arial" w:hAnsi="Arial"/>
        </w:rPr>
      </w:pPr>
    </w:p>
    <w:p w14:paraId="1F98C3E9" w14:textId="77777777" w:rsidR="004E3644" w:rsidRDefault="004E3644" w:rsidP="004E3644">
      <w:pPr>
        <w:widowControl w:val="0"/>
        <w:ind w:left="720" w:right="720"/>
        <w:rPr>
          <w:rFonts w:ascii="Arial" w:hAnsi="Arial"/>
        </w:rPr>
      </w:pPr>
      <w:r w:rsidRPr="00E84791">
        <w:rPr>
          <w:rFonts w:ascii="Arial" w:hAnsi="Arial"/>
          <w:b/>
        </w:rPr>
        <w:t>Prepayment Penalty</w:t>
      </w:r>
      <w:r w:rsidRPr="00312623">
        <w:rPr>
          <w:rFonts w:ascii="Arial" w:hAnsi="Arial"/>
          <w:b/>
        </w:rPr>
        <w:t>:</w:t>
      </w:r>
      <w:r>
        <w:rPr>
          <w:rFonts w:ascii="Arial" w:hAnsi="Arial"/>
        </w:rPr>
        <w:t xml:space="preserve">  This means that if you wish to pay off your loan in whole or in </w:t>
      </w:r>
      <w:r>
        <w:rPr>
          <w:rFonts w:ascii="Arial" w:hAnsi="Arial"/>
        </w:rPr>
        <w:lastRenderedPageBreak/>
        <w:t>part before it is due, you must, in addition, pay a penalty.</w:t>
      </w:r>
    </w:p>
    <w:p w14:paraId="42A07EC9" w14:textId="77777777" w:rsidR="004E3644" w:rsidRDefault="004E3644" w:rsidP="004E3644">
      <w:pPr>
        <w:widowControl w:val="0"/>
        <w:ind w:left="720" w:right="720"/>
        <w:rPr>
          <w:rFonts w:ascii="Arial" w:hAnsi="Arial"/>
        </w:rPr>
      </w:pPr>
    </w:p>
    <w:p w14:paraId="222CC741" w14:textId="77777777" w:rsidR="004E3644" w:rsidRDefault="004E3644" w:rsidP="004E3644">
      <w:pPr>
        <w:widowControl w:val="0"/>
        <w:ind w:left="720" w:right="720"/>
        <w:rPr>
          <w:rFonts w:ascii="Arial" w:hAnsi="Arial"/>
        </w:rPr>
      </w:pPr>
      <w:r w:rsidRPr="00E84791">
        <w:rPr>
          <w:rFonts w:ascii="Arial" w:hAnsi="Arial"/>
          <w:b/>
        </w:rPr>
        <w:t>Late Charge</w:t>
      </w:r>
      <w:r w:rsidRPr="00312623">
        <w:rPr>
          <w:rFonts w:ascii="Arial" w:hAnsi="Arial"/>
          <w:b/>
        </w:rPr>
        <w:t>:</w:t>
      </w:r>
      <w:r>
        <w:rPr>
          <w:rFonts w:ascii="Arial" w:hAnsi="Arial"/>
        </w:rPr>
        <w:t xml:space="preserve">  This means that if you fail to make your installment payment on or before the due date, or within a specified number of days after the due date, you, in addition, must pay a penalty.</w:t>
      </w:r>
    </w:p>
    <w:p w14:paraId="2AE4C11C" w14:textId="77777777" w:rsidR="004E3644" w:rsidRDefault="004E3644" w:rsidP="004E3644">
      <w:pPr>
        <w:widowControl w:val="0"/>
        <w:ind w:left="720" w:right="720"/>
        <w:rPr>
          <w:rFonts w:ascii="Arial" w:hAnsi="Arial"/>
        </w:rPr>
      </w:pPr>
    </w:p>
    <w:p w14:paraId="24D1275D" w14:textId="77777777" w:rsidR="004E3644" w:rsidRDefault="004E3644" w:rsidP="004E3644">
      <w:pPr>
        <w:widowControl w:val="0"/>
        <w:ind w:left="720" w:right="720"/>
        <w:rPr>
          <w:rFonts w:ascii="Arial" w:hAnsi="Arial"/>
        </w:rPr>
      </w:pPr>
      <w:r w:rsidRPr="00E84791">
        <w:rPr>
          <w:rFonts w:ascii="Arial" w:hAnsi="Arial"/>
          <w:b/>
        </w:rPr>
        <w:t>Adjustable Rate Loan</w:t>
      </w:r>
      <w:r w:rsidRPr="00312623">
        <w:rPr>
          <w:rFonts w:ascii="Arial" w:hAnsi="Arial"/>
          <w:b/>
        </w:rPr>
        <w:t>:</w:t>
      </w:r>
      <w:r>
        <w:rPr>
          <w:rFonts w:ascii="Arial" w:hAnsi="Arial"/>
        </w:rPr>
        <w:t xml:space="preserve">  The subdivider may assist you in arranging financing from a federal or state regulated lender which will make loans that allow the interest rates to change over the life of the loan.  An interest rate increase ordinarily causes an increase in the monthly payment that you make to the lender.  The lender will provide you with a disclosure form about the financing to assist you in evaluation of your ability to make increased payments during the term of the loan.  This disclosure form will be furnished to you at the time you receive your loan application and before you pay a nonrefundable fee.</w:t>
      </w:r>
    </w:p>
    <w:p w14:paraId="06DFEC9C" w14:textId="77777777" w:rsidR="004E3644" w:rsidRDefault="004E3644" w:rsidP="004E3644">
      <w:pPr>
        <w:widowControl w:val="0"/>
        <w:ind w:left="720" w:right="720"/>
        <w:rPr>
          <w:rFonts w:ascii="Arial" w:hAnsi="Arial"/>
        </w:rPr>
      </w:pPr>
    </w:p>
    <w:p w14:paraId="5784DDA2" w14:textId="77777777" w:rsidR="004E3644" w:rsidRDefault="004E3644" w:rsidP="004E3644">
      <w:pPr>
        <w:widowControl w:val="0"/>
        <w:ind w:left="720" w:right="720"/>
        <w:rPr>
          <w:rFonts w:ascii="Arial" w:hAnsi="Arial"/>
        </w:rPr>
      </w:pPr>
      <w:r>
        <w:rPr>
          <w:rFonts w:ascii="Arial" w:hAnsi="Arial"/>
        </w:rPr>
        <w:t xml:space="preserve">• </w:t>
      </w:r>
      <w:r>
        <w:rPr>
          <w:rFonts w:ascii="Arial" w:hAnsi="Arial"/>
          <w:b/>
        </w:rPr>
        <w:t>Special</w:t>
      </w:r>
      <w:r w:rsidRPr="00E84791">
        <w:rPr>
          <w:rFonts w:ascii="Arial" w:hAnsi="Arial"/>
          <w:b/>
        </w:rPr>
        <w:t xml:space="preserve"> </w:t>
      </w:r>
      <w:r w:rsidR="008C2D4E">
        <w:rPr>
          <w:rFonts w:ascii="Arial" w:hAnsi="Arial"/>
          <w:b/>
        </w:rPr>
        <w:t xml:space="preserve">or Unusual </w:t>
      </w:r>
      <w:r w:rsidRPr="00E84791">
        <w:rPr>
          <w:rFonts w:ascii="Arial" w:hAnsi="Arial"/>
          <w:b/>
        </w:rPr>
        <w:t>Financing Arrangements</w:t>
      </w:r>
      <w:r w:rsidRPr="00312623">
        <w:rPr>
          <w:rFonts w:ascii="Arial" w:hAnsi="Arial"/>
          <w:b/>
        </w:rPr>
        <w:t>:</w:t>
      </w:r>
      <w:r>
        <w:rPr>
          <w:rFonts w:ascii="Arial" w:hAnsi="Arial"/>
        </w:rPr>
        <w:t xml:space="preserve"> • .</w:t>
      </w:r>
    </w:p>
    <w:p w14:paraId="1F377C33" w14:textId="77777777" w:rsidR="004E3644" w:rsidRDefault="004E3644" w:rsidP="004E3644">
      <w:pPr>
        <w:widowControl w:val="0"/>
        <w:ind w:left="720" w:right="720"/>
        <w:rPr>
          <w:rFonts w:ascii="Arial" w:hAnsi="Arial"/>
        </w:rPr>
      </w:pPr>
    </w:p>
    <w:p w14:paraId="2EA47D08" w14:textId="77777777" w:rsidR="004E3644" w:rsidRPr="00D95C1B" w:rsidRDefault="004E3644" w:rsidP="004E3644">
      <w:pPr>
        <w:widowControl w:val="0"/>
        <w:ind w:left="720" w:right="720"/>
        <w:rPr>
          <w:rFonts w:ascii="Arial" w:hAnsi="Arial"/>
          <w:sz w:val="22"/>
          <w:szCs w:val="22"/>
        </w:rPr>
      </w:pPr>
      <w:r w:rsidRPr="00D95C1B">
        <w:rPr>
          <w:rFonts w:ascii="Arial" w:hAnsi="Arial"/>
          <w:sz w:val="22"/>
          <w:szCs w:val="22"/>
        </w:rPr>
        <w:t xml:space="preserve">BEFORE AGREEING TO ANY FINANCING PROGRAM OR SIGNING ANY LOAN DOCUMENTS, YOU SHOULD READ AND </w:t>
      </w:r>
      <w:r w:rsidRPr="00D95C1B">
        <w:rPr>
          <w:rFonts w:ascii="Arial" w:hAnsi="Arial"/>
          <w:sz w:val="22"/>
          <w:szCs w:val="22"/>
          <w:u w:val="single"/>
        </w:rPr>
        <w:t>THOROUGHLY</w:t>
      </w:r>
      <w:r w:rsidRPr="00D95C1B">
        <w:rPr>
          <w:rFonts w:ascii="Arial" w:hAnsi="Arial"/>
          <w:sz w:val="22"/>
          <w:szCs w:val="22"/>
        </w:rPr>
        <w:t xml:space="preserve"> UNDERSTAND ALL THE PROVISIONS CONTAINED IN THE LOAN DOCUMENTS.</w:t>
      </w:r>
    </w:p>
    <w:p w14:paraId="775D60D6" w14:textId="77777777" w:rsidR="004E3644" w:rsidRDefault="004E3644" w:rsidP="004E3644">
      <w:pPr>
        <w:widowControl w:val="0"/>
        <w:ind w:left="720" w:right="720"/>
        <w:rPr>
          <w:rFonts w:ascii="Arial" w:hAnsi="Arial"/>
        </w:rPr>
      </w:pPr>
    </w:p>
    <w:p w14:paraId="5458F624" w14:textId="77777777" w:rsidR="004E3644" w:rsidRPr="005A208E" w:rsidRDefault="004E3644" w:rsidP="004E3644">
      <w:pPr>
        <w:widowControl w:val="0"/>
        <w:ind w:left="720" w:right="720"/>
        <w:jc w:val="center"/>
        <w:rPr>
          <w:rFonts w:ascii="Arial" w:hAnsi="Arial"/>
          <w:b/>
          <w:u w:val="single"/>
        </w:rPr>
      </w:pPr>
      <w:r w:rsidRPr="005A208E">
        <w:rPr>
          <w:rFonts w:ascii="Arial" w:hAnsi="Arial"/>
          <w:b/>
          <w:u w:val="single"/>
        </w:rPr>
        <w:t>PURCHASE MONEY HANDLING</w:t>
      </w:r>
    </w:p>
    <w:p w14:paraId="73E79B6A" w14:textId="77777777" w:rsidR="004E3644" w:rsidRDefault="004E3644" w:rsidP="004E3644">
      <w:pPr>
        <w:widowControl w:val="0"/>
        <w:ind w:left="720" w:right="720"/>
        <w:rPr>
          <w:rFonts w:ascii="Arial" w:hAnsi="Arial"/>
        </w:rPr>
      </w:pPr>
    </w:p>
    <w:p w14:paraId="174237A2" w14:textId="77777777" w:rsidR="004E3644" w:rsidRDefault="004E3644" w:rsidP="004E3644">
      <w:pPr>
        <w:widowControl w:val="0"/>
        <w:ind w:left="720" w:right="720"/>
        <w:rPr>
          <w:rFonts w:ascii="Arial" w:hAnsi="Arial"/>
        </w:rPr>
      </w:pPr>
      <w:r>
        <w:rPr>
          <w:rFonts w:ascii="Arial" w:hAnsi="Arial"/>
        </w:rPr>
        <w:t>The subdivider must impound all funds (purchase money) received from you in</w:t>
      </w:r>
      <w:r w:rsidR="008C2D4E">
        <w:rPr>
          <w:rFonts w:ascii="Arial" w:hAnsi="Arial"/>
        </w:rPr>
        <w:t xml:space="preserve"> •</w:t>
      </w:r>
      <w:r>
        <w:rPr>
          <w:rFonts w:ascii="Arial" w:hAnsi="Arial"/>
        </w:rPr>
        <w:t xml:space="preserve"> an escrow depository until</w:t>
      </w:r>
      <w:r w:rsidR="008C2D4E">
        <w:rPr>
          <w:rFonts w:ascii="Arial" w:hAnsi="Arial"/>
        </w:rPr>
        <w:t xml:space="preserve"> • a trust account until • </w:t>
      </w:r>
      <w:r>
        <w:rPr>
          <w:rFonts w:ascii="Arial" w:hAnsi="Arial"/>
        </w:rPr>
        <w:t>legal title is delivered to you. •</w:t>
      </w:r>
      <w:r w:rsidR="008C2D4E">
        <w:rPr>
          <w:rFonts w:ascii="Arial" w:hAnsi="Arial"/>
        </w:rPr>
        <w:t xml:space="preserve"> </w:t>
      </w:r>
      <w:r>
        <w:rPr>
          <w:rFonts w:ascii="Arial" w:hAnsi="Arial"/>
        </w:rPr>
        <w:t>except for such amount as the subdivider has covered by furnishing a bond to the State of California.  [ • Refer to Business and Professions Code Sections 11013, • 11013.1, • 11013.2(a), • 11013.2(c) , • 11013.2(d) • 11013.4(a), • 11013.4(b), and •11013.4(f).]</w:t>
      </w:r>
    </w:p>
    <w:p w14:paraId="625CFAB8" w14:textId="77777777" w:rsidR="004E3644" w:rsidRDefault="004E3644" w:rsidP="004E3644">
      <w:pPr>
        <w:widowControl w:val="0"/>
        <w:ind w:left="720" w:right="720"/>
        <w:rPr>
          <w:rFonts w:ascii="Arial" w:hAnsi="Arial"/>
        </w:rPr>
      </w:pPr>
    </w:p>
    <w:p w14:paraId="240B5FE1" w14:textId="77777777" w:rsidR="004E3644" w:rsidRDefault="004E3644" w:rsidP="004E3644">
      <w:pPr>
        <w:widowControl w:val="0"/>
        <w:ind w:left="720" w:right="720"/>
        <w:rPr>
          <w:rFonts w:ascii="Arial" w:hAnsi="Arial"/>
        </w:rPr>
      </w:pPr>
      <w:r>
        <w:rPr>
          <w:rFonts w:ascii="Arial" w:hAnsi="Arial"/>
        </w:rPr>
        <w:t xml:space="preserve">• If the escrow has not closed on your lot within • six (6) months • one (1) year </w:t>
      </w:r>
      <w:r w:rsidR="008C2D4E">
        <w:rPr>
          <w:rFonts w:ascii="Arial" w:hAnsi="Arial"/>
        </w:rPr>
        <w:t xml:space="preserve">• </w:t>
      </w:r>
      <w:r>
        <w:rPr>
          <w:rFonts w:ascii="Arial" w:hAnsi="Arial"/>
        </w:rPr>
        <w:t>of the date of • subdivider's acceptance of your offer, • your deposit receipt, • purchase contract, • escrow opening, you may request the return of your purchase money deposit.</w:t>
      </w:r>
    </w:p>
    <w:p w14:paraId="6369F7F4" w14:textId="77777777" w:rsidR="004E3644" w:rsidRDefault="004E3644" w:rsidP="008C2D4E">
      <w:pPr>
        <w:widowControl w:val="0"/>
        <w:ind w:right="720"/>
        <w:rPr>
          <w:rFonts w:ascii="Arial" w:hAnsi="Arial"/>
        </w:rPr>
      </w:pPr>
    </w:p>
    <w:p w14:paraId="735A34D6" w14:textId="77777777" w:rsidR="004E3644" w:rsidRPr="00992CCA" w:rsidRDefault="004E3644" w:rsidP="004E3644">
      <w:pPr>
        <w:widowControl w:val="0"/>
        <w:ind w:left="720" w:right="720"/>
        <w:rPr>
          <w:rFonts w:ascii="Arial" w:hAnsi="Arial"/>
          <w:sz w:val="22"/>
          <w:szCs w:val="22"/>
        </w:rPr>
      </w:pPr>
      <w:r w:rsidRPr="00992CCA">
        <w:rPr>
          <w:rFonts w:ascii="Arial" w:hAnsi="Arial"/>
          <w:sz w:val="22"/>
          <w:szCs w:val="22"/>
        </w:rPr>
        <w:t>•</w:t>
      </w:r>
      <w:r>
        <w:rPr>
          <w:rFonts w:ascii="Arial" w:hAnsi="Arial"/>
          <w:sz w:val="22"/>
          <w:szCs w:val="22"/>
        </w:rPr>
        <w:t xml:space="preserve"> </w:t>
      </w:r>
      <w:r w:rsidRPr="00992CCA">
        <w:rPr>
          <w:rFonts w:ascii="Arial" w:hAnsi="Arial"/>
          <w:sz w:val="22"/>
          <w:szCs w:val="22"/>
        </w:rPr>
        <w:t>IF THE FINAL PUBLIC REPORT HAS NOT BEEN ISSUED WITHIN SIX (6) MONTHS FROM THE DATE OF THE ISSUANCE OF THIS CONDITIONAL PUBLIC REPORT YOU MAY REQUEST THE RETURN OF YOUR DEPOSIT.  • THE TERM OF THE CONDITIONAL PUBLIC REPORT MAY BE EXTENDED FOR AN ADDITIONAL SIX (6) MONTH TERM.</w:t>
      </w:r>
    </w:p>
    <w:p w14:paraId="66A9F6D7" w14:textId="77777777" w:rsidR="004E3644" w:rsidRDefault="004E3644" w:rsidP="004E3644">
      <w:pPr>
        <w:widowControl w:val="0"/>
        <w:ind w:left="720" w:right="720"/>
        <w:rPr>
          <w:rFonts w:ascii="Arial" w:hAnsi="Arial"/>
        </w:rPr>
      </w:pPr>
    </w:p>
    <w:p w14:paraId="216F951C" w14:textId="77777777" w:rsidR="004E3644" w:rsidRDefault="004E3644" w:rsidP="004E3644">
      <w:pPr>
        <w:widowControl w:val="0"/>
        <w:ind w:left="720" w:right="720"/>
        <w:rPr>
          <w:rFonts w:ascii="Arial" w:hAnsi="Arial"/>
        </w:rPr>
      </w:pPr>
      <w:r>
        <w:rPr>
          <w:rFonts w:ascii="Arial" w:hAnsi="Arial"/>
        </w:rPr>
        <w:t xml:space="preserve">• </w:t>
      </w:r>
      <w:r>
        <w:rPr>
          <w:rFonts w:ascii="Arial" w:hAnsi="Arial"/>
          <w:u w:val="single"/>
        </w:rPr>
        <w:t>NOTE</w:t>
      </w:r>
      <w:r>
        <w:rPr>
          <w:rFonts w:ascii="Arial" w:hAnsi="Arial"/>
        </w:rPr>
        <w:t>:  Section 2995 of the Civil Code provides that no real estate subdivider shall require as a condition precedent to the transfer of real property containing a single-family residential dwelling that escrow services effectuating such transfer shall be provided by an escrow entity in which the subdivider has a financial interest of 5% or more.</w:t>
      </w:r>
    </w:p>
    <w:p w14:paraId="50B82871" w14:textId="77777777" w:rsidR="004E3644" w:rsidRDefault="004E3644" w:rsidP="004E3644">
      <w:pPr>
        <w:widowControl w:val="0"/>
        <w:ind w:right="720"/>
        <w:rPr>
          <w:rFonts w:ascii="Arial" w:hAnsi="Arial"/>
        </w:rPr>
      </w:pPr>
    </w:p>
    <w:p w14:paraId="43F445A7" w14:textId="77777777" w:rsidR="004E3644" w:rsidRPr="00880D41" w:rsidRDefault="004E3644" w:rsidP="004E3644">
      <w:pPr>
        <w:widowControl w:val="0"/>
        <w:ind w:left="720" w:right="720"/>
        <w:rPr>
          <w:rFonts w:ascii="Arial" w:hAnsi="Arial"/>
          <w:sz w:val="22"/>
          <w:szCs w:val="22"/>
        </w:rPr>
      </w:pPr>
      <w:r w:rsidRPr="00880D41">
        <w:rPr>
          <w:rFonts w:ascii="Arial" w:hAnsi="Arial"/>
          <w:sz w:val="22"/>
          <w:szCs w:val="22"/>
        </w:rPr>
        <w:t xml:space="preserve">• THE SUBDIVIDER HAS • A • NO FINANCIAL INTEREST IN THE ESCROW COMPANY WHICH IS TO BE USED IN CONNECTION WITH THE </w:t>
      </w:r>
      <w:smartTag w:uri="urn:schemas-microsoft-com:office:smarttags" w:element="place">
        <w:smartTag w:uri="urn:schemas-microsoft-com:office:smarttags" w:element="City">
          <w:r w:rsidRPr="00880D41">
            <w:rPr>
              <w:rFonts w:ascii="Arial" w:hAnsi="Arial"/>
              <w:sz w:val="22"/>
              <w:szCs w:val="22"/>
            </w:rPr>
            <w:t>SALE</w:t>
          </w:r>
        </w:smartTag>
      </w:smartTag>
      <w:r w:rsidRPr="00880D41">
        <w:rPr>
          <w:rFonts w:ascii="Arial" w:hAnsi="Arial"/>
          <w:sz w:val="22"/>
          <w:szCs w:val="22"/>
        </w:rPr>
        <w:t xml:space="preserve"> OR LEASE OF •</w:t>
      </w:r>
      <w:r>
        <w:rPr>
          <w:rFonts w:ascii="Arial" w:hAnsi="Arial"/>
          <w:sz w:val="22"/>
          <w:szCs w:val="22"/>
        </w:rPr>
        <w:t xml:space="preserve"> </w:t>
      </w:r>
      <w:r w:rsidRPr="00880D41">
        <w:rPr>
          <w:rFonts w:ascii="Arial" w:hAnsi="Arial"/>
          <w:sz w:val="22"/>
          <w:szCs w:val="22"/>
        </w:rPr>
        <w:t>LOTS</w:t>
      </w:r>
      <w:r>
        <w:rPr>
          <w:rFonts w:ascii="Arial" w:hAnsi="Arial"/>
          <w:sz w:val="22"/>
          <w:szCs w:val="22"/>
        </w:rPr>
        <w:t xml:space="preserve"> </w:t>
      </w:r>
      <w:r w:rsidRPr="00880D41">
        <w:rPr>
          <w:rFonts w:ascii="Arial" w:hAnsi="Arial"/>
          <w:sz w:val="22"/>
          <w:szCs w:val="22"/>
        </w:rPr>
        <w:t xml:space="preserve">• </w:t>
      </w:r>
      <w:r w:rsidRPr="00880D41">
        <w:rPr>
          <w:rFonts w:ascii="Arial" w:hAnsi="Arial"/>
          <w:sz w:val="22"/>
          <w:szCs w:val="22"/>
        </w:rPr>
        <w:lastRenderedPageBreak/>
        <w:t>PARCELS IN THIS SUBDIVISION.</w:t>
      </w:r>
    </w:p>
    <w:p w14:paraId="0D20DFE7" w14:textId="77777777" w:rsidR="004E3644" w:rsidRDefault="004E3644" w:rsidP="004E3644">
      <w:pPr>
        <w:widowControl w:val="0"/>
        <w:ind w:left="720" w:right="720"/>
        <w:rPr>
          <w:rFonts w:ascii="Arial" w:hAnsi="Arial"/>
          <w:szCs w:val="24"/>
        </w:rPr>
      </w:pPr>
    </w:p>
    <w:p w14:paraId="413A584A" w14:textId="77777777" w:rsidR="004E3644" w:rsidRPr="005A208E" w:rsidRDefault="004E3644" w:rsidP="004E3644">
      <w:pPr>
        <w:widowControl w:val="0"/>
        <w:ind w:left="720" w:right="720"/>
        <w:jc w:val="center"/>
        <w:rPr>
          <w:rFonts w:ascii="Arial" w:hAnsi="Arial"/>
          <w:b/>
          <w:szCs w:val="24"/>
          <w:u w:val="single"/>
        </w:rPr>
      </w:pPr>
      <w:r w:rsidRPr="005A208E">
        <w:rPr>
          <w:rFonts w:ascii="Arial" w:hAnsi="Arial"/>
          <w:b/>
          <w:szCs w:val="24"/>
          <w:u w:val="single"/>
        </w:rPr>
        <w:t>SOILS AND GEOLOGIC CONDITIONS</w:t>
      </w:r>
    </w:p>
    <w:p w14:paraId="7659F1A3" w14:textId="77777777" w:rsidR="004E3644" w:rsidRDefault="004E3644" w:rsidP="004E3644">
      <w:pPr>
        <w:widowControl w:val="0"/>
        <w:ind w:left="720" w:right="720"/>
        <w:rPr>
          <w:rFonts w:ascii="Arial" w:hAnsi="Arial"/>
          <w:szCs w:val="24"/>
        </w:rPr>
      </w:pPr>
    </w:p>
    <w:p w14:paraId="7397E37C" w14:textId="77777777" w:rsidR="004E3644" w:rsidRDefault="004E3644" w:rsidP="004E3644">
      <w:pPr>
        <w:widowControl w:val="0"/>
        <w:ind w:left="720" w:right="720"/>
        <w:rPr>
          <w:rFonts w:ascii="Arial" w:hAnsi="Arial"/>
        </w:rPr>
      </w:pPr>
      <w:r>
        <w:rPr>
          <w:rFonts w:ascii="Arial" w:hAnsi="Arial"/>
        </w:rPr>
        <w:t>• Soils and geologic information is available at •.</w:t>
      </w:r>
    </w:p>
    <w:p w14:paraId="24FF1432" w14:textId="77777777" w:rsidR="004E3644" w:rsidRDefault="004E3644" w:rsidP="004E3644">
      <w:pPr>
        <w:widowControl w:val="0"/>
        <w:ind w:left="720" w:right="720"/>
        <w:rPr>
          <w:rFonts w:ascii="Arial" w:hAnsi="Arial"/>
        </w:rPr>
      </w:pPr>
    </w:p>
    <w:p w14:paraId="68B67749" w14:textId="77777777" w:rsidR="004E3644" w:rsidRDefault="004E3644" w:rsidP="004E3644">
      <w:pPr>
        <w:widowControl w:val="0"/>
        <w:ind w:left="720" w:right="720"/>
        <w:rPr>
          <w:rFonts w:ascii="Arial" w:hAnsi="Arial"/>
        </w:rPr>
      </w:pPr>
      <w:r>
        <w:rPr>
          <w:rFonts w:ascii="Arial" w:hAnsi="Arial"/>
        </w:rPr>
        <w:t>• A soils report has been waived by local government.</w:t>
      </w:r>
    </w:p>
    <w:p w14:paraId="3B0B2368" w14:textId="77777777" w:rsidR="004E3644" w:rsidRDefault="004E3644" w:rsidP="004E3644">
      <w:pPr>
        <w:widowControl w:val="0"/>
        <w:ind w:left="720" w:right="720"/>
        <w:rPr>
          <w:rFonts w:ascii="Arial" w:hAnsi="Arial"/>
        </w:rPr>
      </w:pPr>
    </w:p>
    <w:p w14:paraId="355A183C" w14:textId="77777777" w:rsidR="004E3644" w:rsidRDefault="004E3644" w:rsidP="004E3644">
      <w:pPr>
        <w:widowControl w:val="0"/>
        <w:ind w:left="720" w:right="720"/>
        <w:rPr>
          <w:rFonts w:ascii="Arial" w:hAnsi="Arial"/>
        </w:rPr>
      </w:pPr>
      <w:r>
        <w:rPr>
          <w:rFonts w:ascii="Arial" w:hAnsi="Arial"/>
        </w:rPr>
        <w:t>• All lots • Some lots contain filled ground • will contain filled ground.  Information concerning filled ground and soil conditions • and geologic conditions is available at •.</w:t>
      </w:r>
    </w:p>
    <w:p w14:paraId="5C608C43" w14:textId="77777777" w:rsidR="004E3644" w:rsidRDefault="004E3644" w:rsidP="004E3644">
      <w:pPr>
        <w:widowControl w:val="0"/>
        <w:ind w:left="720" w:right="720"/>
        <w:rPr>
          <w:rFonts w:ascii="Arial" w:hAnsi="Arial"/>
        </w:rPr>
      </w:pPr>
    </w:p>
    <w:p w14:paraId="7EF1D7B4" w14:textId="77777777" w:rsidR="004E3644" w:rsidRDefault="004E3644" w:rsidP="004E3644">
      <w:pPr>
        <w:widowControl w:val="0"/>
        <w:ind w:left="720" w:right="720"/>
        <w:rPr>
          <w:rFonts w:ascii="Arial" w:hAnsi="Arial"/>
          <w:sz w:val="22"/>
        </w:rPr>
      </w:pPr>
      <w:r>
        <w:rPr>
          <w:rFonts w:ascii="Arial" w:hAnsi="Arial"/>
          <w:sz w:val="22"/>
        </w:rPr>
        <w:t xml:space="preserve">• INFORMATION CONCERNING SLOPES, PLANTING AND DRAINAGE REQUIREMENTS IS AVAILABLE AT THE </w:t>
      </w:r>
      <w:r w:rsidR="0014605F">
        <w:rPr>
          <w:rFonts w:ascii="Arial" w:hAnsi="Arial"/>
          <w:sz w:val="22"/>
        </w:rPr>
        <w:t>LOS ANGELES COUNTY OF PUBLIC WORKS, BUILDING AND SAFETY DIVISION – 3</w:t>
      </w:r>
      <w:r w:rsidR="0014605F" w:rsidRPr="0014605F">
        <w:rPr>
          <w:rFonts w:ascii="Arial" w:hAnsi="Arial"/>
          <w:sz w:val="22"/>
          <w:vertAlign w:val="superscript"/>
        </w:rPr>
        <w:t>RD</w:t>
      </w:r>
      <w:r w:rsidR="0014605F">
        <w:rPr>
          <w:rFonts w:ascii="Arial" w:hAnsi="Arial"/>
          <w:sz w:val="22"/>
        </w:rPr>
        <w:t xml:space="preserve"> FLOOR, PO BOX 1460, ALHAMBRA, CA 91802-2460</w:t>
      </w:r>
      <w:r>
        <w:rPr>
          <w:rFonts w:ascii="Arial" w:hAnsi="Arial"/>
          <w:sz w:val="22"/>
        </w:rPr>
        <w:t xml:space="preserve">. </w:t>
      </w:r>
    </w:p>
    <w:p w14:paraId="1EED0DC7" w14:textId="77777777" w:rsidR="004E3644" w:rsidRPr="00D23F22" w:rsidRDefault="004E3644" w:rsidP="004E3644">
      <w:pPr>
        <w:widowControl w:val="0"/>
        <w:spacing w:line="240" w:lineRule="atLeast"/>
        <w:ind w:left="720" w:right="720"/>
        <w:rPr>
          <w:rFonts w:ascii="Arial" w:hAnsi="Arial"/>
        </w:rPr>
      </w:pPr>
    </w:p>
    <w:p w14:paraId="073648AA" w14:textId="77777777" w:rsidR="004E3644" w:rsidRDefault="004E3644" w:rsidP="004E3644">
      <w:pPr>
        <w:widowControl w:val="0"/>
        <w:spacing w:line="240" w:lineRule="atLeast"/>
        <w:ind w:left="720" w:right="720"/>
        <w:rPr>
          <w:rFonts w:ascii="Arial" w:hAnsi="Arial"/>
          <w:sz w:val="22"/>
        </w:rPr>
      </w:pPr>
      <w:smartTag w:uri="urn:schemas-microsoft-com:office:smarttags" w:element="place">
        <w:smartTag w:uri="urn:schemas-microsoft-com:office:smarttags" w:element="State">
          <w:r>
            <w:rPr>
              <w:rFonts w:ascii="Arial" w:hAnsi="Arial"/>
              <w:sz w:val="22"/>
            </w:rPr>
            <w:t>CALIFORNIA</w:t>
          </w:r>
        </w:smartTag>
      </w:smartTag>
      <w:r>
        <w:rPr>
          <w:rFonts w:ascii="Arial" w:hAnsi="Arial"/>
          <w:sz w:val="22"/>
        </w:rPr>
        <w:t xml:space="preserve"> IS SUBJECT TO GEOLOGIC HAZARDS SUCH AS LANDSLIDES, FAULT MOVEMENTS, EARTHQUAKE SHAKING, RAPID EROSION OR SUBSIDENCE.  THE UNIFORM BUILDING CODE, APPENDIX CHAPTER 33, PROVIDES FOR LOCAL BUILDING OFFICIALS TO EXERCISE PREVENTIVE MEASURES DURING GRADING TO ELIMINATE OR MINIMIZE DAMAGE FROM SUCH GEOLOGIC HAZARDS. THIS SUBDIVISION IS LOCATED IN AN AREA WHERE SOME OF THESE HAZARDS MAY EXIST.  SOME </w:t>
      </w:r>
      <w:smartTag w:uri="urn:schemas-microsoft-com:office:smarttags" w:element="place">
        <w:smartTag w:uri="urn:schemas-microsoft-com:office:smarttags" w:element="PlaceName">
          <w:r>
            <w:rPr>
              <w:rFonts w:ascii="Arial" w:hAnsi="Arial"/>
              <w:sz w:val="22"/>
            </w:rPr>
            <w:t>CALIFORNIA</w:t>
          </w:r>
        </w:smartTag>
        <w:r>
          <w:rPr>
            <w:rFonts w:ascii="Arial" w:hAnsi="Arial"/>
            <w:sz w:val="22"/>
          </w:rPr>
          <w:t xml:space="preserve"> </w:t>
        </w:r>
        <w:smartTag w:uri="urn:schemas-microsoft-com:office:smarttags" w:element="PlaceType">
          <w:r>
            <w:rPr>
              <w:rFonts w:ascii="Arial" w:hAnsi="Arial"/>
              <w:sz w:val="22"/>
            </w:rPr>
            <w:t>COUNTIES</w:t>
          </w:r>
        </w:smartTag>
      </w:smartTag>
      <w:r>
        <w:rPr>
          <w:rFonts w:ascii="Arial" w:hAnsi="Arial"/>
          <w:sz w:val="22"/>
        </w:rPr>
        <w:t xml:space="preserve"> AND CITIES HAVE ADOPTED ORDINANCES THAT MAY OR MAY NOT BE AS EFFECTIVE IN THE CONTROL OF GRADING AND SITE PREPARATION.</w:t>
      </w:r>
    </w:p>
    <w:p w14:paraId="488E4C2B" w14:textId="77777777" w:rsidR="004E3644" w:rsidRPr="00D23F22" w:rsidRDefault="004E3644" w:rsidP="004E3644">
      <w:pPr>
        <w:widowControl w:val="0"/>
        <w:spacing w:line="240" w:lineRule="atLeast"/>
        <w:ind w:left="720" w:right="720"/>
        <w:rPr>
          <w:rFonts w:ascii="Arial" w:hAnsi="Arial"/>
        </w:rPr>
      </w:pPr>
    </w:p>
    <w:p w14:paraId="160CE01F" w14:textId="77777777" w:rsidR="004E3644" w:rsidRDefault="004E3644" w:rsidP="004E3644">
      <w:pPr>
        <w:widowControl w:val="0"/>
        <w:spacing w:line="240" w:lineRule="atLeast"/>
        <w:ind w:left="720" w:right="720"/>
        <w:rPr>
          <w:rFonts w:ascii="Arial" w:hAnsi="Arial"/>
          <w:sz w:val="22"/>
        </w:rPr>
      </w:pPr>
      <w:r>
        <w:rPr>
          <w:rFonts w:ascii="Arial" w:hAnsi="Arial"/>
          <w:sz w:val="22"/>
        </w:rPr>
        <w:t>PURCHASERS MAY CONTACT THE SUBDIVIDER, THE SUBDIVIDER'S ENGINEER, THE ENGINEERING GEOLOGIST AND THE LOCAL BUILDING OFFICIALS TO DETERMINE IF THE ABOVE-MENTIONED HAZARDS HAVE BEEN CONSIDERED AND IF THERE HAS BEEN ADEQUATE COMPLIANCE WITH APPENDIX CHAPTER 33 OR AN EQUIVALENT OR MORE STRINGENT GRADING ORDINANCE DURING THE CONSTRUCTION OF THIS SUBDIVISION.</w:t>
      </w:r>
    </w:p>
    <w:p w14:paraId="06FEB837" w14:textId="77777777" w:rsidR="004E3644" w:rsidRDefault="004E3644" w:rsidP="004E3644">
      <w:pPr>
        <w:widowControl w:val="0"/>
        <w:spacing w:line="240" w:lineRule="atLeast"/>
        <w:ind w:left="720" w:right="720"/>
        <w:rPr>
          <w:rFonts w:ascii="Arial" w:hAnsi="Arial"/>
          <w:szCs w:val="24"/>
        </w:rPr>
      </w:pPr>
    </w:p>
    <w:p w14:paraId="74EDDD3C" w14:textId="77777777" w:rsidR="004E3644" w:rsidRPr="00D23F22" w:rsidRDefault="004E3644" w:rsidP="004E3644">
      <w:pPr>
        <w:widowControl w:val="0"/>
        <w:spacing w:line="240" w:lineRule="atLeast"/>
        <w:ind w:left="720" w:right="720"/>
        <w:jc w:val="center"/>
        <w:rPr>
          <w:rFonts w:ascii="Arial" w:hAnsi="Arial" w:cs="Arial"/>
          <w:b/>
          <w:szCs w:val="24"/>
          <w:u w:val="single"/>
        </w:rPr>
      </w:pPr>
      <w:r w:rsidRPr="00D23F22">
        <w:rPr>
          <w:rFonts w:ascii="Arial" w:hAnsi="Arial" w:cs="Arial"/>
          <w:b/>
          <w:szCs w:val="24"/>
          <w:u w:val="single"/>
        </w:rPr>
        <w:t>UTILITIES AND OTHER SERVICES</w:t>
      </w:r>
    </w:p>
    <w:p w14:paraId="644D3D08" w14:textId="77777777" w:rsidR="004E3644" w:rsidRPr="00D23F22" w:rsidRDefault="004E3644" w:rsidP="004E3644">
      <w:pPr>
        <w:widowControl w:val="0"/>
        <w:spacing w:line="240" w:lineRule="atLeast"/>
        <w:ind w:left="720" w:right="720"/>
        <w:rPr>
          <w:rFonts w:ascii="Arial" w:hAnsi="Arial" w:cs="Arial"/>
          <w:szCs w:val="24"/>
        </w:rPr>
      </w:pPr>
    </w:p>
    <w:p w14:paraId="022B4E07" w14:textId="77777777" w:rsidR="004E3644" w:rsidRPr="00D23F22" w:rsidRDefault="004E3644" w:rsidP="004E3644">
      <w:pPr>
        <w:widowControl w:val="0"/>
        <w:spacing w:line="240" w:lineRule="atLeast"/>
        <w:ind w:left="720" w:right="720"/>
        <w:rPr>
          <w:rFonts w:ascii="Arial" w:hAnsi="Arial" w:cs="Arial"/>
          <w:szCs w:val="24"/>
        </w:rPr>
      </w:pPr>
      <w:r w:rsidRPr="00D23F22">
        <w:rPr>
          <w:rFonts w:ascii="Arial" w:hAnsi="Arial" w:cs="Arial"/>
        </w:rPr>
        <w:t xml:space="preserve">• </w:t>
      </w:r>
      <w:r w:rsidRPr="00D23F22">
        <w:rPr>
          <w:rFonts w:ascii="Arial" w:hAnsi="Arial" w:cs="Arial"/>
          <w:b/>
          <w:szCs w:val="24"/>
        </w:rPr>
        <w:t>Water:</w:t>
      </w:r>
      <w:r w:rsidRPr="00D23F22">
        <w:rPr>
          <w:rFonts w:ascii="Arial" w:hAnsi="Arial" w:cs="Arial"/>
          <w:b/>
        </w:rPr>
        <w:t xml:space="preserve">  </w:t>
      </w:r>
      <w:r w:rsidRPr="00D23F22">
        <w:rPr>
          <w:rFonts w:ascii="Arial" w:hAnsi="Arial" w:cs="Arial"/>
        </w:rPr>
        <w:t>The • advises that it</w:t>
      </w:r>
      <w:r w:rsidR="008C2D4E">
        <w:rPr>
          <w:rFonts w:ascii="Arial" w:hAnsi="Arial"/>
        </w:rPr>
        <w:t xml:space="preserve"> • </w:t>
      </w:r>
      <w:r w:rsidRPr="00D23F22">
        <w:rPr>
          <w:rFonts w:ascii="Arial" w:hAnsi="Arial" w:cs="Arial"/>
        </w:rPr>
        <w:t>will</w:t>
      </w:r>
      <w:r w:rsidR="008C2D4E">
        <w:rPr>
          <w:rFonts w:ascii="Arial" w:hAnsi="Arial"/>
        </w:rPr>
        <w:t xml:space="preserve"> • will not</w:t>
      </w:r>
      <w:r w:rsidRPr="00D23F22">
        <w:rPr>
          <w:rFonts w:ascii="Arial" w:hAnsi="Arial" w:cs="Arial"/>
        </w:rPr>
        <w:t xml:space="preserve"> supply water to each lot.</w:t>
      </w:r>
    </w:p>
    <w:p w14:paraId="525D0828" w14:textId="77777777" w:rsidR="004E3644" w:rsidRPr="00D23F22" w:rsidRDefault="004E3644" w:rsidP="004E3644">
      <w:pPr>
        <w:widowControl w:val="0"/>
        <w:ind w:left="720" w:right="720"/>
        <w:rPr>
          <w:rFonts w:ascii="Arial" w:hAnsi="Arial" w:cs="Arial"/>
        </w:rPr>
      </w:pPr>
    </w:p>
    <w:p w14:paraId="560EC76A" w14:textId="77777777" w:rsidR="004E3644" w:rsidRPr="00D23F22" w:rsidRDefault="004E3644" w:rsidP="004E3644">
      <w:pPr>
        <w:widowControl w:val="0"/>
        <w:ind w:left="720" w:right="720"/>
        <w:rPr>
          <w:rFonts w:ascii="Arial" w:hAnsi="Arial" w:cs="Arial"/>
        </w:rPr>
      </w:pPr>
      <w:r w:rsidRPr="00D23F22">
        <w:rPr>
          <w:rFonts w:ascii="Arial" w:hAnsi="Arial" w:cs="Arial"/>
        </w:rPr>
        <w:t>• This is a mutual water company.  A mutual water company is not subject to supervision or regulation as a public utility company.  No public agency has any supervision or control over the management, rates, assessments, charges or conduct of business by a mutual water company.</w:t>
      </w:r>
    </w:p>
    <w:p w14:paraId="10051908" w14:textId="77777777" w:rsidR="004E3644" w:rsidRPr="00D23F22" w:rsidRDefault="004E3644" w:rsidP="004E3644">
      <w:pPr>
        <w:widowControl w:val="0"/>
        <w:ind w:left="720" w:right="720"/>
        <w:rPr>
          <w:rFonts w:ascii="Arial" w:hAnsi="Arial" w:cs="Arial"/>
        </w:rPr>
      </w:pPr>
    </w:p>
    <w:p w14:paraId="2E9E147C" w14:textId="77777777" w:rsidR="004E3644" w:rsidRPr="00D23F22" w:rsidRDefault="004E3644" w:rsidP="004E3644">
      <w:pPr>
        <w:widowControl w:val="0"/>
        <w:ind w:left="720" w:right="720"/>
        <w:rPr>
          <w:rFonts w:ascii="Arial" w:hAnsi="Arial" w:cs="Arial"/>
        </w:rPr>
      </w:pPr>
      <w:r w:rsidRPr="00D23F22">
        <w:rPr>
          <w:rFonts w:ascii="Arial" w:hAnsi="Arial" w:cs="Arial"/>
        </w:rPr>
        <w:t>• Usually, you must be a stockholder in the mutual water company in order to be entitled to get water.  • A share of stock will cost $ • .  • A transfer fee will be $ •.</w:t>
      </w:r>
    </w:p>
    <w:p w14:paraId="0184A4F4" w14:textId="77777777" w:rsidR="004E3644" w:rsidRPr="00D23F22" w:rsidRDefault="004E3644" w:rsidP="004E3644">
      <w:pPr>
        <w:widowControl w:val="0"/>
        <w:ind w:left="720" w:right="720"/>
        <w:rPr>
          <w:rFonts w:ascii="Arial" w:hAnsi="Arial" w:cs="Arial"/>
        </w:rPr>
      </w:pPr>
    </w:p>
    <w:p w14:paraId="58B8D831" w14:textId="77777777" w:rsidR="004E3644" w:rsidRPr="00D23F22" w:rsidRDefault="004E3644" w:rsidP="004E3644">
      <w:pPr>
        <w:widowControl w:val="0"/>
        <w:ind w:left="720" w:right="720"/>
        <w:rPr>
          <w:rFonts w:ascii="Arial" w:hAnsi="Arial" w:cs="Arial"/>
        </w:rPr>
      </w:pPr>
      <w:r w:rsidRPr="00D23F22">
        <w:rPr>
          <w:rFonts w:ascii="Arial" w:hAnsi="Arial" w:cs="Arial"/>
        </w:rPr>
        <w:t xml:space="preserve">• A stockholder must share in the costs of operation of the water company.  A share of stock may be assessed for any amount the management deems necessary for the continuation of the operation of the water company.  Through the share, the stockholder has a voice in the management.  If a stockholder's vote is one of the minority on the issues of management, individual dissatisfaction may not be easily resolved.  The share </w:t>
      </w:r>
      <w:r w:rsidRPr="00D23F22">
        <w:rPr>
          <w:rFonts w:ascii="Arial" w:hAnsi="Arial" w:cs="Arial"/>
        </w:rPr>
        <w:lastRenderedPageBreak/>
        <w:t>of stock is appurtenant to the</w:t>
      </w:r>
      <w:r w:rsidR="008C2D4E">
        <w:rPr>
          <w:rFonts w:ascii="Arial" w:hAnsi="Arial"/>
        </w:rPr>
        <w:t xml:space="preserve"> </w:t>
      </w:r>
      <w:r w:rsidRPr="00D23F22">
        <w:rPr>
          <w:rFonts w:ascii="Arial" w:hAnsi="Arial" w:cs="Arial"/>
        </w:rPr>
        <w:t>individual</w:t>
      </w:r>
      <w:r w:rsidR="008C2D4E">
        <w:rPr>
          <w:rFonts w:ascii="Arial" w:hAnsi="Arial"/>
        </w:rPr>
        <w:t xml:space="preserve"> • </w:t>
      </w:r>
      <w:r w:rsidRPr="00D23F22">
        <w:rPr>
          <w:rFonts w:ascii="Arial" w:hAnsi="Arial" w:cs="Arial"/>
        </w:rPr>
        <w:t>lot</w:t>
      </w:r>
      <w:r w:rsidR="008C2D4E">
        <w:rPr>
          <w:rFonts w:ascii="Arial" w:hAnsi="Arial"/>
        </w:rPr>
        <w:t xml:space="preserve"> • parcel</w:t>
      </w:r>
      <w:r w:rsidRPr="00D23F22">
        <w:rPr>
          <w:rFonts w:ascii="Arial" w:hAnsi="Arial" w:cs="Arial"/>
        </w:rPr>
        <w:t xml:space="preserve"> and may not be disposed of separately.</w:t>
      </w:r>
    </w:p>
    <w:p w14:paraId="464AA871" w14:textId="77777777" w:rsidR="004E3644" w:rsidRPr="00D23F22" w:rsidRDefault="004E3644" w:rsidP="004E3644">
      <w:pPr>
        <w:widowControl w:val="0"/>
        <w:ind w:left="720" w:right="720"/>
        <w:rPr>
          <w:rFonts w:ascii="Arial" w:hAnsi="Arial" w:cs="Arial"/>
        </w:rPr>
      </w:pPr>
    </w:p>
    <w:p w14:paraId="392CD7C9" w14:textId="77777777" w:rsidR="004E3644" w:rsidRPr="00D23F22" w:rsidRDefault="004E3644" w:rsidP="004E3644">
      <w:pPr>
        <w:widowControl w:val="0"/>
        <w:ind w:left="720" w:right="720"/>
        <w:rPr>
          <w:rFonts w:ascii="Arial" w:hAnsi="Arial" w:cs="Arial"/>
        </w:rPr>
      </w:pPr>
      <w:r w:rsidRPr="00D23F22">
        <w:rPr>
          <w:rFonts w:ascii="Arial" w:hAnsi="Arial" w:cs="Arial"/>
        </w:rPr>
        <w:t>• You will be required to pay for • extension • hook-up of water services.</w:t>
      </w:r>
    </w:p>
    <w:p w14:paraId="085F009B" w14:textId="77777777" w:rsidR="004E3644" w:rsidRPr="00D23F22" w:rsidRDefault="004E3644" w:rsidP="004E3644">
      <w:pPr>
        <w:widowControl w:val="0"/>
        <w:ind w:left="720" w:right="720"/>
        <w:rPr>
          <w:rFonts w:ascii="Arial" w:hAnsi="Arial" w:cs="Arial"/>
        </w:rPr>
      </w:pPr>
      <w:r w:rsidRPr="00D23F22">
        <w:rPr>
          <w:rFonts w:ascii="Arial" w:hAnsi="Arial" w:cs="Arial"/>
        </w:rPr>
        <w:t>• There is no regular water service to this subdivision.</w:t>
      </w:r>
    </w:p>
    <w:p w14:paraId="3FA6F1D5" w14:textId="77777777" w:rsidR="004E3644" w:rsidRPr="00D23F22" w:rsidRDefault="004E3644" w:rsidP="004E3644">
      <w:pPr>
        <w:widowControl w:val="0"/>
        <w:ind w:left="720" w:right="720"/>
        <w:rPr>
          <w:rFonts w:ascii="Arial" w:hAnsi="Arial" w:cs="Arial"/>
        </w:rPr>
      </w:pPr>
    </w:p>
    <w:p w14:paraId="029842B6" w14:textId="77777777" w:rsidR="004E3644" w:rsidRPr="00D23F22" w:rsidRDefault="004E3644" w:rsidP="004E3644">
      <w:pPr>
        <w:widowControl w:val="0"/>
        <w:ind w:left="720" w:right="720"/>
        <w:rPr>
          <w:rFonts w:ascii="Arial" w:hAnsi="Arial" w:cs="Arial"/>
        </w:rPr>
      </w:pPr>
      <w:r w:rsidRPr="00D23F22">
        <w:rPr>
          <w:rFonts w:ascii="Arial" w:hAnsi="Arial" w:cs="Arial"/>
        </w:rPr>
        <w:t>• Private water wells are the only source of water and you will be required to pay all costs to have a well installed on your lot.</w:t>
      </w:r>
    </w:p>
    <w:p w14:paraId="2643FACA" w14:textId="77777777" w:rsidR="004E3644" w:rsidRPr="00D23F22" w:rsidRDefault="004E3644" w:rsidP="004E3644">
      <w:pPr>
        <w:widowControl w:val="0"/>
        <w:ind w:left="720" w:right="720"/>
        <w:rPr>
          <w:rFonts w:ascii="Arial" w:hAnsi="Arial" w:cs="Arial"/>
        </w:rPr>
      </w:pPr>
    </w:p>
    <w:p w14:paraId="18F8D37B" w14:textId="77777777" w:rsidR="004E3644" w:rsidRPr="00D23F22" w:rsidRDefault="004E3644" w:rsidP="004E3644">
      <w:pPr>
        <w:widowControl w:val="0"/>
        <w:ind w:left="720" w:right="720"/>
        <w:rPr>
          <w:rFonts w:ascii="Arial" w:hAnsi="Arial" w:cs="Arial"/>
        </w:rPr>
      </w:pPr>
      <w:r w:rsidRPr="00D23F22">
        <w:rPr>
          <w:rFonts w:ascii="Arial" w:hAnsi="Arial" w:cs="Arial"/>
        </w:rPr>
        <w:t>• The subdivider's well driller has submitted the following information:</w:t>
      </w:r>
    </w:p>
    <w:p w14:paraId="1CD5D3BA" w14:textId="77777777" w:rsidR="004E3644" w:rsidRPr="00D23F22" w:rsidRDefault="004E3644" w:rsidP="004E3644">
      <w:pPr>
        <w:widowControl w:val="0"/>
        <w:ind w:left="720" w:right="720"/>
        <w:rPr>
          <w:rFonts w:ascii="Arial" w:hAnsi="Arial" w:cs="Arial"/>
        </w:rPr>
      </w:pPr>
    </w:p>
    <w:p w14:paraId="52284955" w14:textId="77777777" w:rsidR="004E3644" w:rsidRPr="00D23F22" w:rsidRDefault="004E3644" w:rsidP="004E3644">
      <w:pPr>
        <w:widowControl w:val="0"/>
        <w:ind w:left="720" w:right="720"/>
        <w:rPr>
          <w:rFonts w:ascii="Arial" w:hAnsi="Arial" w:cs="Arial"/>
        </w:rPr>
      </w:pPr>
      <w:r w:rsidRPr="00D23F22">
        <w:rPr>
          <w:rFonts w:ascii="Arial" w:hAnsi="Arial" w:cs="Arial"/>
        </w:rPr>
        <w:t>•</w:t>
      </w:r>
    </w:p>
    <w:p w14:paraId="6E9215A5" w14:textId="77777777" w:rsidR="004E3644" w:rsidRPr="00D23F22" w:rsidRDefault="004E3644" w:rsidP="004E3644">
      <w:pPr>
        <w:widowControl w:val="0"/>
        <w:ind w:left="720" w:right="720"/>
        <w:rPr>
          <w:rFonts w:ascii="Arial" w:hAnsi="Arial" w:cs="Arial"/>
        </w:rPr>
      </w:pPr>
    </w:p>
    <w:p w14:paraId="75555DFD" w14:textId="77777777" w:rsidR="004E3644" w:rsidRPr="00D23F22" w:rsidRDefault="004E3644" w:rsidP="004E3644">
      <w:pPr>
        <w:widowControl w:val="0"/>
        <w:ind w:left="720" w:right="720"/>
        <w:rPr>
          <w:rFonts w:ascii="Arial" w:hAnsi="Arial" w:cs="Arial"/>
        </w:rPr>
      </w:pPr>
      <w:r w:rsidRPr="00D23F22">
        <w:rPr>
          <w:rFonts w:ascii="Arial" w:hAnsi="Arial" w:cs="Arial"/>
        </w:rPr>
        <w:t>• Samples from wells in the area show water is bacteriologically pure, and has • high •low mineral content.</w:t>
      </w:r>
    </w:p>
    <w:p w14:paraId="6703A746" w14:textId="77777777" w:rsidR="004E3644" w:rsidRPr="00D23F22" w:rsidRDefault="004E3644" w:rsidP="004E3644">
      <w:pPr>
        <w:widowControl w:val="0"/>
        <w:ind w:left="720" w:right="720"/>
        <w:rPr>
          <w:rFonts w:ascii="Arial" w:hAnsi="Arial" w:cs="Arial"/>
        </w:rPr>
      </w:pPr>
    </w:p>
    <w:p w14:paraId="123505B8" w14:textId="77777777" w:rsidR="004E3644" w:rsidRPr="00D23F22" w:rsidRDefault="004E3644" w:rsidP="004E3644">
      <w:pPr>
        <w:widowControl w:val="0"/>
        <w:ind w:left="720" w:right="720"/>
        <w:rPr>
          <w:rFonts w:ascii="Arial" w:hAnsi="Arial" w:cs="Arial"/>
        </w:rPr>
      </w:pPr>
      <w:r w:rsidRPr="00D23F22">
        <w:rPr>
          <w:rFonts w:ascii="Arial" w:hAnsi="Arial" w:cs="Arial"/>
        </w:rPr>
        <w:t>• A test well located at • now produces potable water.</w:t>
      </w:r>
    </w:p>
    <w:p w14:paraId="17291CCB" w14:textId="77777777" w:rsidR="004E3644" w:rsidRPr="00D23F22" w:rsidRDefault="004E3644" w:rsidP="004E3644">
      <w:pPr>
        <w:widowControl w:val="0"/>
        <w:ind w:left="720" w:right="720"/>
        <w:rPr>
          <w:rFonts w:ascii="Arial" w:hAnsi="Arial" w:cs="Arial"/>
        </w:rPr>
      </w:pPr>
    </w:p>
    <w:p w14:paraId="1F424D06" w14:textId="77777777" w:rsidR="004E3644" w:rsidRPr="00D23F22" w:rsidRDefault="004E3644" w:rsidP="004E3644">
      <w:pPr>
        <w:widowControl w:val="0"/>
        <w:ind w:left="720" w:right="720"/>
        <w:rPr>
          <w:rFonts w:ascii="Arial" w:hAnsi="Arial" w:cs="Arial"/>
        </w:rPr>
      </w:pPr>
      <w:r w:rsidRPr="00D23F22">
        <w:rPr>
          <w:rFonts w:ascii="Arial" w:hAnsi="Arial" w:cs="Arial"/>
        </w:rPr>
        <w:t>• Water of similar quality should be available throughout the subdivision from individual wells; however, there is no guarantee that such wells will be available on each parcel.</w:t>
      </w:r>
    </w:p>
    <w:p w14:paraId="4D919846" w14:textId="77777777" w:rsidR="004E3644" w:rsidRPr="00D23F22" w:rsidRDefault="004E3644" w:rsidP="004E3644">
      <w:pPr>
        <w:widowControl w:val="0"/>
        <w:ind w:left="720" w:right="720"/>
        <w:rPr>
          <w:rFonts w:ascii="Arial" w:hAnsi="Arial" w:cs="Arial"/>
        </w:rPr>
      </w:pPr>
    </w:p>
    <w:p w14:paraId="658B9F00" w14:textId="77777777" w:rsidR="004E3644" w:rsidRPr="00D23F22" w:rsidRDefault="004E3644" w:rsidP="004E3644">
      <w:pPr>
        <w:widowControl w:val="0"/>
        <w:ind w:left="720" w:right="720"/>
        <w:rPr>
          <w:rFonts w:ascii="Arial" w:hAnsi="Arial" w:cs="Arial"/>
        </w:rPr>
      </w:pPr>
      <w:r w:rsidRPr="00D23F22">
        <w:rPr>
          <w:rFonts w:ascii="Arial" w:hAnsi="Arial" w:cs="Arial"/>
        </w:rPr>
        <w:t>• The State Water Code requires a Notice of Intention to drill a well and a Report of Completion to be filed with the Department of Water Resources.</w:t>
      </w:r>
    </w:p>
    <w:p w14:paraId="385FC095" w14:textId="77777777" w:rsidR="004E3644" w:rsidRPr="00D23F22" w:rsidRDefault="004E3644" w:rsidP="004E3644">
      <w:pPr>
        <w:widowControl w:val="0"/>
        <w:ind w:left="720" w:right="720"/>
        <w:rPr>
          <w:rFonts w:ascii="Arial" w:hAnsi="Arial" w:cs="Arial"/>
        </w:rPr>
      </w:pPr>
    </w:p>
    <w:p w14:paraId="4C6BD817" w14:textId="77777777" w:rsidR="004E3644" w:rsidRPr="00D23F22" w:rsidRDefault="004E3644" w:rsidP="004E3644">
      <w:pPr>
        <w:widowControl w:val="0"/>
        <w:ind w:left="720" w:right="720"/>
        <w:rPr>
          <w:rFonts w:ascii="Arial" w:hAnsi="Arial" w:cs="Arial"/>
        </w:rPr>
      </w:pPr>
      <w:r w:rsidRPr="00D23F22">
        <w:rPr>
          <w:rFonts w:ascii="Arial" w:hAnsi="Arial" w:cs="Arial"/>
        </w:rPr>
        <w:t>• Other water company or facility •</w:t>
      </w:r>
    </w:p>
    <w:p w14:paraId="604DBA87" w14:textId="77777777" w:rsidR="004E3644" w:rsidRPr="00D23F22" w:rsidRDefault="004E3644" w:rsidP="004E3644">
      <w:pPr>
        <w:widowControl w:val="0"/>
        <w:ind w:left="720" w:right="720"/>
        <w:rPr>
          <w:rFonts w:ascii="Arial" w:hAnsi="Arial" w:cs="Arial"/>
        </w:rPr>
      </w:pPr>
    </w:p>
    <w:p w14:paraId="20F9B485" w14:textId="77777777" w:rsidR="004E3644" w:rsidRPr="00D23F22" w:rsidRDefault="004E3644" w:rsidP="004E3644">
      <w:pPr>
        <w:widowControl w:val="0"/>
        <w:ind w:left="720" w:right="720"/>
        <w:rPr>
          <w:rFonts w:ascii="Arial" w:hAnsi="Arial" w:cs="Arial"/>
        </w:rPr>
      </w:pPr>
      <w:r w:rsidRPr="00D23F22">
        <w:rPr>
          <w:rFonts w:ascii="Arial" w:hAnsi="Arial" w:cs="Arial"/>
        </w:rPr>
        <w:t xml:space="preserve">• </w:t>
      </w:r>
      <w:r w:rsidRPr="00D23F22">
        <w:rPr>
          <w:rFonts w:ascii="Arial" w:hAnsi="Arial" w:cs="Arial"/>
          <w:b/>
        </w:rPr>
        <w:t>Sewage Disposal:</w:t>
      </w:r>
      <w:r w:rsidRPr="00D23F22">
        <w:rPr>
          <w:rFonts w:ascii="Arial" w:hAnsi="Arial" w:cs="Arial"/>
        </w:rPr>
        <w:t xml:space="preserve">  Sewer service to each lot in this subdivision will be provided by the •.</w:t>
      </w:r>
    </w:p>
    <w:p w14:paraId="268F263D" w14:textId="77777777" w:rsidR="004E3644" w:rsidRPr="00D23F22" w:rsidRDefault="004E3644" w:rsidP="004E3644">
      <w:pPr>
        <w:widowControl w:val="0"/>
        <w:ind w:left="720" w:right="720"/>
        <w:rPr>
          <w:rFonts w:ascii="Arial" w:hAnsi="Arial" w:cs="Arial"/>
        </w:rPr>
      </w:pPr>
    </w:p>
    <w:p w14:paraId="5CBAB66B" w14:textId="77777777" w:rsidR="004E3644" w:rsidRPr="00D23F22" w:rsidRDefault="004E3644" w:rsidP="004E3644">
      <w:pPr>
        <w:widowControl w:val="0"/>
        <w:ind w:left="720" w:right="720"/>
        <w:rPr>
          <w:rFonts w:ascii="Arial" w:hAnsi="Arial" w:cs="Arial"/>
        </w:rPr>
      </w:pPr>
      <w:r w:rsidRPr="00D23F22">
        <w:rPr>
          <w:rFonts w:ascii="Arial" w:hAnsi="Arial" w:cs="Arial"/>
        </w:rPr>
        <w:t>• You will be required to pay costs for • extension • hook-up to sewer service.</w:t>
      </w:r>
    </w:p>
    <w:p w14:paraId="01F512EC" w14:textId="77777777" w:rsidR="004E3644" w:rsidRPr="00D23F22" w:rsidRDefault="004E3644" w:rsidP="004E3644">
      <w:pPr>
        <w:widowControl w:val="0"/>
        <w:ind w:left="720" w:right="720"/>
        <w:rPr>
          <w:rFonts w:ascii="Arial" w:hAnsi="Arial" w:cs="Arial"/>
        </w:rPr>
      </w:pPr>
    </w:p>
    <w:p w14:paraId="31E3985D" w14:textId="77777777" w:rsidR="004E3644" w:rsidRPr="00D23F22" w:rsidRDefault="004E3644" w:rsidP="004E3644">
      <w:pPr>
        <w:widowControl w:val="0"/>
        <w:ind w:left="720" w:right="720"/>
        <w:rPr>
          <w:rFonts w:ascii="Arial" w:hAnsi="Arial" w:cs="Arial"/>
        </w:rPr>
      </w:pPr>
      <w:r w:rsidRPr="00D23F22">
        <w:rPr>
          <w:rFonts w:ascii="Arial" w:hAnsi="Arial" w:cs="Arial"/>
        </w:rPr>
        <w:t>• Septic systems will be used for sewage disposal.  You must pay for your septic system.  • The • estimates the costs to be $ • .</w:t>
      </w:r>
    </w:p>
    <w:p w14:paraId="0358FD36" w14:textId="77777777" w:rsidR="004E3644" w:rsidRPr="00D23F22" w:rsidRDefault="004E3644" w:rsidP="004E3644">
      <w:pPr>
        <w:widowControl w:val="0"/>
        <w:ind w:left="720" w:right="720"/>
        <w:rPr>
          <w:rFonts w:ascii="Arial" w:hAnsi="Arial" w:cs="Arial"/>
        </w:rPr>
      </w:pPr>
    </w:p>
    <w:p w14:paraId="07F6A76F" w14:textId="77777777" w:rsidR="004E3644" w:rsidRPr="00D23F22" w:rsidRDefault="004E3644" w:rsidP="004E3644">
      <w:pPr>
        <w:widowControl w:val="0"/>
        <w:ind w:left="720" w:right="720"/>
        <w:rPr>
          <w:rFonts w:ascii="Arial" w:hAnsi="Arial" w:cs="Arial"/>
        </w:rPr>
      </w:pPr>
      <w:r w:rsidRPr="00D23F22">
        <w:rPr>
          <w:rFonts w:ascii="Arial" w:hAnsi="Arial" w:cs="Arial"/>
        </w:rPr>
        <w:t>• The • Health Department has stated that a permit will be issued for a septic system on all lots/parcels in this subdivision.  This information is applicable as of the date of issuance of this Public Report.  If there is a change in the requirements for a sewage disposal system permit, the subdivider must amend this Public Report to disclose the new conditions.  Please note that if you do not intend to install a sewage system at this time, there is no guarantee that the lot/parcel will later qualify for use of a septic system.  Prior to purchasing a lot/parcel and commencing construction, you should contact the local health department concerning specifications, requirements and any local problems.</w:t>
      </w:r>
    </w:p>
    <w:p w14:paraId="1C820440" w14:textId="77777777" w:rsidR="004E3644" w:rsidRPr="00D23F22" w:rsidRDefault="004E3644" w:rsidP="004E3644">
      <w:pPr>
        <w:widowControl w:val="0"/>
        <w:ind w:left="720" w:right="720"/>
        <w:rPr>
          <w:rFonts w:ascii="Arial" w:hAnsi="Arial" w:cs="Arial"/>
        </w:rPr>
      </w:pPr>
    </w:p>
    <w:p w14:paraId="42E9C432" w14:textId="77777777" w:rsidR="004E3644" w:rsidRPr="00D23F22" w:rsidRDefault="004E3644" w:rsidP="004E3644">
      <w:pPr>
        <w:widowControl w:val="0"/>
        <w:ind w:left="720" w:right="720"/>
        <w:rPr>
          <w:rFonts w:ascii="Arial" w:hAnsi="Arial" w:cs="Arial"/>
        </w:rPr>
      </w:pPr>
      <w:r w:rsidRPr="00D23F22">
        <w:rPr>
          <w:rFonts w:ascii="Arial" w:hAnsi="Arial" w:cs="Arial"/>
        </w:rPr>
        <w:t xml:space="preserve">• The purchase agreement/contract and escrow instructions used in the offering of these lots/parcels will provide that prior to close of any sale of a lot/parcel in this subdivision, </w:t>
      </w:r>
      <w:r w:rsidRPr="00D23F22">
        <w:rPr>
          <w:rFonts w:ascii="Arial" w:hAnsi="Arial" w:cs="Arial"/>
        </w:rPr>
        <w:lastRenderedPageBreak/>
        <w:t>the purchaser must receive a written opinion, satisfactory to the purchaser, from the local health authority, a registered civil engineer or geologist that the lot/parcel is suitable for the installation of a septic system and a permit would be issued, at the date of the opinion, if an application for a permit were made in compliance with local permit requirements on that date.</w:t>
      </w:r>
    </w:p>
    <w:p w14:paraId="1D188DCE" w14:textId="77777777" w:rsidR="004E3644" w:rsidRPr="00D23F22" w:rsidRDefault="004E3644" w:rsidP="004E3644">
      <w:pPr>
        <w:widowControl w:val="0"/>
        <w:ind w:left="720" w:right="720"/>
        <w:rPr>
          <w:rFonts w:ascii="Arial" w:hAnsi="Arial" w:cs="Arial"/>
        </w:rPr>
      </w:pPr>
    </w:p>
    <w:p w14:paraId="5204D0EE" w14:textId="77777777" w:rsidR="004E3644" w:rsidRPr="00D23F22" w:rsidRDefault="004E3644" w:rsidP="004E3644">
      <w:pPr>
        <w:widowControl w:val="0"/>
        <w:ind w:left="720" w:right="720"/>
        <w:rPr>
          <w:rFonts w:ascii="Arial" w:hAnsi="Arial" w:cs="Arial"/>
        </w:rPr>
      </w:pPr>
      <w:r w:rsidRPr="00D23F22">
        <w:rPr>
          <w:rFonts w:ascii="Arial" w:hAnsi="Arial" w:cs="Arial"/>
        </w:rPr>
        <w:t>This information will be applicable at the time of purchase.  If you do not intend to install a sewage disposal system at that time, there is no guarantee that the lot/parcel will later qualify for use of a septic system.  Prior to purchasing a lot/parcel and commencing construction, you should contact the local health Department for specifications, requirements and any local problems.</w:t>
      </w:r>
    </w:p>
    <w:p w14:paraId="1DD0240A" w14:textId="77777777" w:rsidR="004E3644" w:rsidRPr="00D23F22" w:rsidRDefault="004E3644" w:rsidP="004E3644">
      <w:pPr>
        <w:widowControl w:val="0"/>
        <w:ind w:left="720" w:right="720"/>
        <w:rPr>
          <w:rFonts w:ascii="Arial" w:hAnsi="Arial" w:cs="Arial"/>
        </w:rPr>
      </w:pPr>
    </w:p>
    <w:p w14:paraId="5503447C" w14:textId="77777777" w:rsidR="004E3644" w:rsidRPr="00D23F22" w:rsidRDefault="004E3644" w:rsidP="004E3644">
      <w:pPr>
        <w:widowControl w:val="0"/>
        <w:ind w:left="720" w:right="720"/>
        <w:rPr>
          <w:rFonts w:ascii="Arial" w:hAnsi="Arial" w:cs="Arial"/>
        </w:rPr>
      </w:pPr>
      <w:r w:rsidRPr="00D23F22">
        <w:rPr>
          <w:rFonts w:ascii="Arial" w:hAnsi="Arial" w:cs="Arial"/>
        </w:rPr>
        <w:t xml:space="preserve">• </w:t>
      </w:r>
      <w:r w:rsidRPr="00D23F22">
        <w:rPr>
          <w:rFonts w:ascii="Arial" w:hAnsi="Arial" w:cs="Arial"/>
          <w:b/>
        </w:rPr>
        <w:t>Gas and Electricity:</w:t>
      </w:r>
      <w:r w:rsidRPr="00D23F22">
        <w:rPr>
          <w:rFonts w:ascii="Arial" w:hAnsi="Arial" w:cs="Arial"/>
        </w:rPr>
        <w:t xml:space="preserve">  The • advises as follows.</w:t>
      </w:r>
    </w:p>
    <w:p w14:paraId="7967335E" w14:textId="77777777" w:rsidR="004E3644" w:rsidRPr="00D23F22" w:rsidRDefault="004E3644" w:rsidP="004E3644">
      <w:pPr>
        <w:widowControl w:val="0"/>
        <w:ind w:left="720" w:right="720"/>
        <w:rPr>
          <w:rFonts w:ascii="Arial" w:hAnsi="Arial" w:cs="Arial"/>
        </w:rPr>
      </w:pPr>
    </w:p>
    <w:p w14:paraId="072A93B0" w14:textId="77777777" w:rsidR="004E3644" w:rsidRPr="00D23F22" w:rsidRDefault="004E3644" w:rsidP="004E3644">
      <w:pPr>
        <w:widowControl w:val="0"/>
        <w:ind w:left="720" w:right="720"/>
        <w:rPr>
          <w:rFonts w:ascii="Arial" w:hAnsi="Arial" w:cs="Arial"/>
        </w:rPr>
      </w:pPr>
      <w:r w:rsidRPr="00D23F22">
        <w:rPr>
          <w:rFonts w:ascii="Arial" w:hAnsi="Arial" w:cs="Arial"/>
        </w:rPr>
        <w:t xml:space="preserve">• </w:t>
      </w:r>
      <w:smartTag w:uri="urn:schemas-microsoft-com:office:smarttags" w:element="place">
        <w:r w:rsidRPr="00D23F22">
          <w:rPr>
            <w:rFonts w:ascii="Arial" w:hAnsi="Arial" w:cs="Arial"/>
          </w:rPr>
          <w:t>Lot</w:t>
        </w:r>
      </w:smartTag>
      <w:r w:rsidRPr="00D23F22">
        <w:rPr>
          <w:rFonts w:ascii="Arial" w:hAnsi="Arial" w:cs="Arial"/>
        </w:rPr>
        <w:t xml:space="preserve"> purchasers will be responsible for the above-mentioned costs.</w:t>
      </w:r>
    </w:p>
    <w:p w14:paraId="07708834" w14:textId="77777777" w:rsidR="004E3644" w:rsidRPr="00D23F22" w:rsidRDefault="004E3644" w:rsidP="004E3644">
      <w:pPr>
        <w:widowControl w:val="0"/>
        <w:ind w:left="720" w:right="720"/>
        <w:rPr>
          <w:rFonts w:ascii="Arial" w:hAnsi="Arial" w:cs="Arial"/>
        </w:rPr>
      </w:pPr>
    </w:p>
    <w:p w14:paraId="0325EE63" w14:textId="77777777" w:rsidR="004E3644" w:rsidRPr="00D23F22" w:rsidRDefault="004E3644" w:rsidP="004E3644">
      <w:pPr>
        <w:widowControl w:val="0"/>
        <w:ind w:left="720" w:right="720"/>
        <w:rPr>
          <w:rFonts w:ascii="Arial" w:hAnsi="Arial" w:cs="Arial"/>
        </w:rPr>
      </w:pPr>
      <w:r w:rsidRPr="00D23F22">
        <w:rPr>
          <w:rFonts w:ascii="Arial" w:hAnsi="Arial" w:cs="Arial"/>
        </w:rPr>
        <w:t xml:space="preserve">• advises that it will supply service to each lot in this subdivision.  </w:t>
      </w:r>
      <w:smartTag w:uri="urn:schemas-microsoft-com:office:smarttags" w:element="place">
        <w:r w:rsidRPr="00D23F22">
          <w:rPr>
            <w:rFonts w:ascii="Arial" w:hAnsi="Arial" w:cs="Arial"/>
          </w:rPr>
          <w:t>Lot</w:t>
        </w:r>
      </w:smartTag>
      <w:r w:rsidRPr="00D23F22">
        <w:rPr>
          <w:rFonts w:ascii="Arial" w:hAnsi="Arial" w:cs="Arial"/>
        </w:rPr>
        <w:t xml:space="preserve"> purchasers will be responsible for the extension of said lines to the residence.</w:t>
      </w:r>
    </w:p>
    <w:p w14:paraId="613707FB" w14:textId="77777777" w:rsidR="004E3644" w:rsidRPr="00D23F22" w:rsidRDefault="004E3644" w:rsidP="004E3644">
      <w:pPr>
        <w:widowControl w:val="0"/>
        <w:ind w:left="720" w:right="720"/>
        <w:rPr>
          <w:rFonts w:ascii="Arial" w:hAnsi="Arial" w:cs="Arial"/>
        </w:rPr>
      </w:pPr>
    </w:p>
    <w:p w14:paraId="173A14FC" w14:textId="77777777" w:rsidR="004E3644" w:rsidRPr="00D23F22" w:rsidRDefault="004E3644" w:rsidP="004E3644">
      <w:pPr>
        <w:widowControl w:val="0"/>
        <w:ind w:left="720" w:right="720"/>
        <w:rPr>
          <w:rFonts w:ascii="Arial" w:hAnsi="Arial" w:cs="Arial"/>
        </w:rPr>
      </w:pPr>
      <w:r w:rsidRPr="00D23F22">
        <w:rPr>
          <w:rFonts w:ascii="Arial" w:hAnsi="Arial" w:cs="Arial"/>
        </w:rPr>
        <w:t xml:space="preserve">• </w:t>
      </w:r>
      <w:r w:rsidRPr="00D23F22">
        <w:rPr>
          <w:rFonts w:ascii="Arial" w:hAnsi="Arial" w:cs="Arial"/>
          <w:b/>
        </w:rPr>
        <w:t>Gas:</w:t>
      </w:r>
      <w:r w:rsidRPr="00D23F22">
        <w:rPr>
          <w:rFonts w:ascii="Arial" w:hAnsi="Arial" w:cs="Arial"/>
        </w:rPr>
        <w:t xml:space="preserve">  The • advises as follows.</w:t>
      </w:r>
    </w:p>
    <w:p w14:paraId="2A43C823" w14:textId="77777777" w:rsidR="004E3644" w:rsidRPr="00D23F22" w:rsidRDefault="004E3644" w:rsidP="004E3644">
      <w:pPr>
        <w:widowControl w:val="0"/>
        <w:ind w:left="720" w:right="720"/>
        <w:rPr>
          <w:rFonts w:ascii="Arial" w:hAnsi="Arial" w:cs="Arial"/>
        </w:rPr>
      </w:pPr>
    </w:p>
    <w:p w14:paraId="0561B039" w14:textId="77777777" w:rsidR="004E3644" w:rsidRPr="00D23F22" w:rsidRDefault="004E3644" w:rsidP="004E3644">
      <w:pPr>
        <w:widowControl w:val="0"/>
        <w:ind w:left="720" w:right="720"/>
        <w:rPr>
          <w:rFonts w:ascii="Arial" w:hAnsi="Arial" w:cs="Arial"/>
        </w:rPr>
      </w:pPr>
      <w:smartTag w:uri="urn:schemas-microsoft-com:office:smarttags" w:element="place">
        <w:r w:rsidRPr="00D23F22">
          <w:rPr>
            <w:rFonts w:ascii="Arial" w:hAnsi="Arial" w:cs="Arial"/>
          </w:rPr>
          <w:t>Lot</w:t>
        </w:r>
      </w:smartTag>
      <w:r w:rsidRPr="00D23F22">
        <w:rPr>
          <w:rFonts w:ascii="Arial" w:hAnsi="Arial" w:cs="Arial"/>
        </w:rPr>
        <w:t xml:space="preserve"> purchasers will be responsible for the above-mentioned costs.</w:t>
      </w:r>
    </w:p>
    <w:p w14:paraId="0FB23574" w14:textId="77777777" w:rsidR="004E3644" w:rsidRPr="00D23F22" w:rsidRDefault="004E3644" w:rsidP="004E3644">
      <w:pPr>
        <w:widowControl w:val="0"/>
        <w:ind w:left="720" w:right="720"/>
        <w:rPr>
          <w:rFonts w:ascii="Arial" w:hAnsi="Arial" w:cs="Arial"/>
        </w:rPr>
      </w:pPr>
    </w:p>
    <w:p w14:paraId="42B96634" w14:textId="77777777" w:rsidR="004E3644" w:rsidRPr="00D23F22" w:rsidRDefault="004E3644" w:rsidP="004E3644">
      <w:pPr>
        <w:widowControl w:val="0"/>
        <w:ind w:left="720" w:right="720"/>
        <w:rPr>
          <w:rFonts w:ascii="Arial" w:hAnsi="Arial" w:cs="Arial"/>
        </w:rPr>
      </w:pPr>
      <w:r w:rsidRPr="00D23F22">
        <w:rPr>
          <w:rFonts w:ascii="Arial" w:hAnsi="Arial" w:cs="Arial"/>
        </w:rPr>
        <w:t xml:space="preserve">• advises that it will supply service to each lot in this subdivision.  </w:t>
      </w:r>
      <w:smartTag w:uri="urn:schemas-microsoft-com:office:smarttags" w:element="place">
        <w:r w:rsidRPr="00D23F22">
          <w:rPr>
            <w:rFonts w:ascii="Arial" w:hAnsi="Arial" w:cs="Arial"/>
          </w:rPr>
          <w:t>Lot</w:t>
        </w:r>
      </w:smartTag>
      <w:r w:rsidRPr="00D23F22">
        <w:rPr>
          <w:rFonts w:ascii="Arial" w:hAnsi="Arial" w:cs="Arial"/>
        </w:rPr>
        <w:t xml:space="preserve"> purchasers will be responsible for the extension of said lines to the residence.</w:t>
      </w:r>
    </w:p>
    <w:p w14:paraId="5D92A22B" w14:textId="77777777" w:rsidR="004E3644" w:rsidRPr="00D23F22" w:rsidRDefault="004E3644" w:rsidP="004E3644">
      <w:pPr>
        <w:widowControl w:val="0"/>
        <w:ind w:left="720" w:right="720"/>
        <w:rPr>
          <w:rFonts w:ascii="Arial" w:hAnsi="Arial" w:cs="Arial"/>
        </w:rPr>
      </w:pPr>
    </w:p>
    <w:p w14:paraId="5D643E2F" w14:textId="77777777" w:rsidR="004E3644" w:rsidRPr="00D23F22" w:rsidRDefault="004E3644" w:rsidP="004E3644">
      <w:pPr>
        <w:widowControl w:val="0"/>
        <w:ind w:left="720" w:right="720"/>
        <w:rPr>
          <w:rFonts w:ascii="Arial" w:hAnsi="Arial" w:cs="Arial"/>
        </w:rPr>
      </w:pPr>
      <w:r w:rsidRPr="00D23F22">
        <w:rPr>
          <w:rFonts w:ascii="Arial" w:hAnsi="Arial" w:cs="Arial"/>
        </w:rPr>
        <w:t xml:space="preserve">• </w:t>
      </w:r>
      <w:r w:rsidRPr="00D23F22">
        <w:rPr>
          <w:rFonts w:ascii="Arial" w:hAnsi="Arial" w:cs="Arial"/>
          <w:b/>
        </w:rPr>
        <w:t>Electricity:</w:t>
      </w:r>
      <w:r w:rsidRPr="00D23F22">
        <w:rPr>
          <w:rFonts w:ascii="Arial" w:hAnsi="Arial" w:cs="Arial"/>
        </w:rPr>
        <w:t xml:space="preserve">  The • advises as follows.</w:t>
      </w:r>
    </w:p>
    <w:p w14:paraId="69B286DC" w14:textId="77777777" w:rsidR="004E3644" w:rsidRPr="00D23F22" w:rsidRDefault="004E3644" w:rsidP="004E3644">
      <w:pPr>
        <w:widowControl w:val="0"/>
        <w:ind w:left="720" w:right="720"/>
        <w:rPr>
          <w:rFonts w:ascii="Arial" w:hAnsi="Arial" w:cs="Arial"/>
        </w:rPr>
      </w:pPr>
    </w:p>
    <w:p w14:paraId="00EC9472" w14:textId="77777777" w:rsidR="004E3644" w:rsidRPr="00D23F22" w:rsidRDefault="004E3644" w:rsidP="004E3644">
      <w:pPr>
        <w:widowControl w:val="0"/>
        <w:ind w:left="720" w:right="720"/>
        <w:rPr>
          <w:rFonts w:ascii="Arial" w:hAnsi="Arial" w:cs="Arial"/>
        </w:rPr>
      </w:pPr>
      <w:smartTag w:uri="urn:schemas-microsoft-com:office:smarttags" w:element="place">
        <w:r w:rsidRPr="00D23F22">
          <w:rPr>
            <w:rFonts w:ascii="Arial" w:hAnsi="Arial" w:cs="Arial"/>
          </w:rPr>
          <w:t>Lot</w:t>
        </w:r>
      </w:smartTag>
      <w:r w:rsidRPr="00D23F22">
        <w:rPr>
          <w:rFonts w:ascii="Arial" w:hAnsi="Arial" w:cs="Arial"/>
        </w:rPr>
        <w:t xml:space="preserve"> purchasers will be responsible for the above-mentioned costs.</w:t>
      </w:r>
    </w:p>
    <w:p w14:paraId="0F0789D2" w14:textId="77777777" w:rsidR="004E3644" w:rsidRPr="00D23F22" w:rsidRDefault="004E3644" w:rsidP="004E3644">
      <w:pPr>
        <w:widowControl w:val="0"/>
        <w:ind w:left="720" w:right="720"/>
        <w:rPr>
          <w:rFonts w:ascii="Arial" w:hAnsi="Arial" w:cs="Arial"/>
        </w:rPr>
      </w:pPr>
    </w:p>
    <w:p w14:paraId="2F3EFDCE" w14:textId="77777777" w:rsidR="004E3644" w:rsidRPr="00D23F22" w:rsidRDefault="004E3644" w:rsidP="004E3644">
      <w:pPr>
        <w:widowControl w:val="0"/>
        <w:ind w:left="720" w:right="720"/>
        <w:rPr>
          <w:rFonts w:ascii="Arial" w:hAnsi="Arial" w:cs="Arial"/>
        </w:rPr>
      </w:pPr>
      <w:r w:rsidRPr="00D23F22">
        <w:rPr>
          <w:rFonts w:ascii="Arial" w:hAnsi="Arial" w:cs="Arial"/>
        </w:rPr>
        <w:t xml:space="preserve">• advises that it will supply service to each lot in this subdivision.  </w:t>
      </w:r>
      <w:smartTag w:uri="urn:schemas-microsoft-com:office:smarttags" w:element="place">
        <w:r w:rsidRPr="00D23F22">
          <w:rPr>
            <w:rFonts w:ascii="Arial" w:hAnsi="Arial" w:cs="Arial"/>
          </w:rPr>
          <w:t>Lot</w:t>
        </w:r>
      </w:smartTag>
      <w:r w:rsidRPr="00D23F22">
        <w:rPr>
          <w:rFonts w:ascii="Arial" w:hAnsi="Arial" w:cs="Arial"/>
        </w:rPr>
        <w:t xml:space="preserve"> purchasers will be responsible for the extension of said lines to the residence.</w:t>
      </w:r>
    </w:p>
    <w:p w14:paraId="1E9B95E0" w14:textId="77777777" w:rsidR="004E3644" w:rsidRPr="00D23F22" w:rsidRDefault="004E3644" w:rsidP="004E3644">
      <w:pPr>
        <w:widowControl w:val="0"/>
        <w:ind w:left="720" w:right="720"/>
        <w:rPr>
          <w:rFonts w:ascii="Arial" w:hAnsi="Arial" w:cs="Arial"/>
        </w:rPr>
      </w:pPr>
    </w:p>
    <w:p w14:paraId="51D17FE3" w14:textId="77777777" w:rsidR="004E3644" w:rsidRPr="00D23F22" w:rsidRDefault="004E3644" w:rsidP="004E3644">
      <w:pPr>
        <w:widowControl w:val="0"/>
        <w:ind w:left="720" w:right="720"/>
        <w:rPr>
          <w:rFonts w:ascii="Arial" w:hAnsi="Arial" w:cs="Arial"/>
        </w:rPr>
      </w:pPr>
      <w:r w:rsidRPr="00D23F22">
        <w:rPr>
          <w:rFonts w:ascii="Arial" w:hAnsi="Arial" w:cs="Arial"/>
        </w:rPr>
        <w:t xml:space="preserve">• </w:t>
      </w:r>
      <w:r w:rsidRPr="00D23F22">
        <w:rPr>
          <w:rFonts w:ascii="Arial" w:hAnsi="Arial" w:cs="Arial"/>
          <w:b/>
        </w:rPr>
        <w:t>Telephone:</w:t>
      </w:r>
      <w:r w:rsidRPr="00D23F22">
        <w:rPr>
          <w:rFonts w:ascii="Arial" w:hAnsi="Arial" w:cs="Arial"/>
        </w:rPr>
        <w:t xml:space="preserve">  The • advises as follows.</w:t>
      </w:r>
    </w:p>
    <w:p w14:paraId="6D2410ED" w14:textId="77777777" w:rsidR="004E3644" w:rsidRPr="00D23F22" w:rsidRDefault="004E3644" w:rsidP="004E3644">
      <w:pPr>
        <w:widowControl w:val="0"/>
        <w:ind w:left="720" w:right="720"/>
        <w:rPr>
          <w:rFonts w:ascii="Arial" w:hAnsi="Arial" w:cs="Arial"/>
        </w:rPr>
      </w:pPr>
    </w:p>
    <w:p w14:paraId="1BAA3402" w14:textId="77777777" w:rsidR="004E3644" w:rsidRPr="00D23F22" w:rsidRDefault="004E3644" w:rsidP="004E3644">
      <w:pPr>
        <w:widowControl w:val="0"/>
        <w:ind w:left="720" w:right="720"/>
        <w:rPr>
          <w:rFonts w:ascii="Arial" w:hAnsi="Arial" w:cs="Arial"/>
        </w:rPr>
      </w:pPr>
      <w:smartTag w:uri="urn:schemas-microsoft-com:office:smarttags" w:element="place">
        <w:r w:rsidRPr="00D23F22">
          <w:rPr>
            <w:rFonts w:ascii="Arial" w:hAnsi="Arial" w:cs="Arial"/>
          </w:rPr>
          <w:t>Lot</w:t>
        </w:r>
      </w:smartTag>
      <w:r w:rsidRPr="00D23F22">
        <w:rPr>
          <w:rFonts w:ascii="Arial" w:hAnsi="Arial" w:cs="Arial"/>
        </w:rPr>
        <w:t xml:space="preserve"> purchasers will be responsible for the above-mentioned costs.</w:t>
      </w:r>
    </w:p>
    <w:p w14:paraId="6B99F762" w14:textId="77777777" w:rsidR="004E3644" w:rsidRPr="00D23F22" w:rsidRDefault="004E3644" w:rsidP="004E3644">
      <w:pPr>
        <w:widowControl w:val="0"/>
        <w:ind w:left="720" w:right="720"/>
        <w:rPr>
          <w:rFonts w:ascii="Arial" w:hAnsi="Arial" w:cs="Arial"/>
        </w:rPr>
      </w:pPr>
    </w:p>
    <w:p w14:paraId="0CB44F75" w14:textId="77777777" w:rsidR="004E3644" w:rsidRPr="00D23F22" w:rsidRDefault="004E3644" w:rsidP="004E3644">
      <w:pPr>
        <w:widowControl w:val="0"/>
        <w:ind w:left="720" w:right="720"/>
        <w:rPr>
          <w:rFonts w:ascii="Arial" w:hAnsi="Arial" w:cs="Arial"/>
        </w:rPr>
      </w:pPr>
      <w:r w:rsidRPr="00D23F22">
        <w:rPr>
          <w:rFonts w:ascii="Arial" w:hAnsi="Arial" w:cs="Arial"/>
        </w:rPr>
        <w:t xml:space="preserve">• advises that it will supply service to each lot in this subdivision.  </w:t>
      </w:r>
      <w:smartTag w:uri="urn:schemas-microsoft-com:office:smarttags" w:element="place">
        <w:r w:rsidRPr="00D23F22">
          <w:rPr>
            <w:rFonts w:ascii="Arial" w:hAnsi="Arial" w:cs="Arial"/>
          </w:rPr>
          <w:t>Lot</w:t>
        </w:r>
      </w:smartTag>
      <w:r w:rsidRPr="00D23F22">
        <w:rPr>
          <w:rFonts w:ascii="Arial" w:hAnsi="Arial" w:cs="Arial"/>
        </w:rPr>
        <w:t xml:space="preserve"> purchasers will be responsible for the extension of said lines to the residence.</w:t>
      </w:r>
    </w:p>
    <w:p w14:paraId="7C5901DC" w14:textId="77777777" w:rsidR="004E3644" w:rsidRPr="00D23F22" w:rsidRDefault="004E3644" w:rsidP="004E3644">
      <w:pPr>
        <w:widowControl w:val="0"/>
        <w:ind w:left="720" w:right="720"/>
        <w:rPr>
          <w:rFonts w:ascii="Arial" w:hAnsi="Arial" w:cs="Arial"/>
        </w:rPr>
      </w:pPr>
    </w:p>
    <w:p w14:paraId="7DA94443" w14:textId="77777777" w:rsidR="004E3644" w:rsidRPr="00D23F22" w:rsidRDefault="004E3644" w:rsidP="004E3644">
      <w:pPr>
        <w:widowControl w:val="0"/>
        <w:ind w:left="720" w:right="720"/>
        <w:rPr>
          <w:rFonts w:ascii="Arial" w:hAnsi="Arial" w:cs="Arial"/>
        </w:rPr>
      </w:pPr>
      <w:r w:rsidRPr="00D23F22">
        <w:rPr>
          <w:rFonts w:ascii="Arial" w:hAnsi="Arial" w:cs="Arial"/>
        </w:rPr>
        <w:t xml:space="preserve">• </w:t>
      </w:r>
      <w:r w:rsidRPr="00D23F22">
        <w:rPr>
          <w:rFonts w:ascii="Arial" w:hAnsi="Arial" w:cs="Arial"/>
          <w:b/>
        </w:rPr>
        <w:t xml:space="preserve">Building Permit:  </w:t>
      </w:r>
      <w:r w:rsidRPr="00D23F22">
        <w:rPr>
          <w:rFonts w:ascii="Arial" w:hAnsi="Arial" w:cs="Arial"/>
        </w:rPr>
        <w:t xml:space="preserve">If you purchase a vacant lot within this subdivision, you will be required to obtain a building permit and pay all applicable fees prior to construction.  These fees may include, but may not be limited to the following:  schools, sewer, water, drainage, traffic mitigation, park, infrastructure, etc.  Vacant lot purchasers should contact the local building and planning departments for the current list of fees and other requirements prior to purchasing a lot.  Purchasers of vacant lots should realize, </w:t>
      </w:r>
      <w:r w:rsidRPr="00D23F22">
        <w:rPr>
          <w:rFonts w:ascii="Arial" w:hAnsi="Arial" w:cs="Arial"/>
        </w:rPr>
        <w:lastRenderedPageBreak/>
        <w:t>however, that these fees and requirements could change.</w:t>
      </w:r>
    </w:p>
    <w:p w14:paraId="61ACBB8B" w14:textId="77777777" w:rsidR="004E3644" w:rsidRPr="00D23F22" w:rsidRDefault="004E3644" w:rsidP="004E3644">
      <w:pPr>
        <w:widowControl w:val="0"/>
        <w:ind w:left="720" w:right="720"/>
        <w:rPr>
          <w:rFonts w:ascii="Arial" w:hAnsi="Arial" w:cs="Arial"/>
        </w:rPr>
      </w:pPr>
    </w:p>
    <w:p w14:paraId="3AA3B16B" w14:textId="77777777" w:rsidR="004E3644" w:rsidRPr="00D23F22" w:rsidRDefault="004E3644" w:rsidP="004E3644">
      <w:pPr>
        <w:widowControl w:val="0"/>
        <w:ind w:left="720" w:right="720"/>
        <w:rPr>
          <w:rFonts w:ascii="Arial" w:hAnsi="Arial" w:cs="Arial"/>
        </w:rPr>
      </w:pPr>
      <w:r w:rsidRPr="00D23F22">
        <w:rPr>
          <w:rFonts w:ascii="Arial" w:hAnsi="Arial" w:cs="Arial"/>
        </w:rPr>
        <w:t xml:space="preserve">• </w:t>
      </w:r>
      <w:r w:rsidRPr="00D23F22">
        <w:rPr>
          <w:rFonts w:ascii="Arial" w:hAnsi="Arial" w:cs="Arial"/>
          <w:b/>
        </w:rPr>
        <w:t>Fire Protection:</w:t>
      </w:r>
      <w:r w:rsidRPr="00D23F22">
        <w:rPr>
          <w:rFonts w:ascii="Arial" w:hAnsi="Arial" w:cs="Arial"/>
        </w:rPr>
        <w:t xml:space="preserve">  The • Fire Department advises as follows:</w:t>
      </w:r>
    </w:p>
    <w:p w14:paraId="34DA1B41" w14:textId="77777777" w:rsidR="004E3644" w:rsidRPr="00D23F22" w:rsidRDefault="004E3644" w:rsidP="004E3644">
      <w:pPr>
        <w:widowControl w:val="0"/>
        <w:ind w:left="720" w:right="720"/>
        <w:rPr>
          <w:rFonts w:ascii="Arial" w:hAnsi="Arial" w:cs="Arial"/>
        </w:rPr>
      </w:pPr>
    </w:p>
    <w:p w14:paraId="2E546E19" w14:textId="77777777" w:rsidR="004E3644" w:rsidRPr="00F30821" w:rsidRDefault="004E3644" w:rsidP="004E3644">
      <w:pPr>
        <w:widowControl w:val="0"/>
        <w:ind w:left="720" w:right="720"/>
        <w:rPr>
          <w:rFonts w:ascii="Arial" w:hAnsi="Arial"/>
        </w:rPr>
      </w:pPr>
      <w:r w:rsidRPr="00D23F22">
        <w:rPr>
          <w:rFonts w:ascii="Arial" w:hAnsi="Arial" w:cs="Arial"/>
        </w:rPr>
        <w:t xml:space="preserve">• </w:t>
      </w:r>
      <w:r w:rsidRPr="00D23F22">
        <w:rPr>
          <w:rFonts w:ascii="Arial" w:hAnsi="Arial" w:cs="Arial"/>
          <w:b/>
        </w:rPr>
        <w:t xml:space="preserve">Flood and Drainage Conditions:  </w:t>
      </w:r>
    </w:p>
    <w:p w14:paraId="7810749E" w14:textId="77777777" w:rsidR="004E3644" w:rsidRDefault="004E3644" w:rsidP="004E3644">
      <w:pPr>
        <w:widowControl w:val="0"/>
        <w:ind w:left="720" w:right="720"/>
        <w:rPr>
          <w:rFonts w:ascii="Arial" w:hAnsi="Arial"/>
        </w:rPr>
      </w:pPr>
    </w:p>
    <w:p w14:paraId="2A56D2CD" w14:textId="77777777" w:rsidR="004E3644" w:rsidRDefault="004E3644" w:rsidP="004E3644">
      <w:pPr>
        <w:widowControl w:val="0"/>
        <w:ind w:left="720" w:right="720"/>
        <w:rPr>
          <w:rFonts w:ascii="Arial" w:hAnsi="Arial"/>
        </w:rPr>
      </w:pPr>
      <w:r>
        <w:rPr>
          <w:rFonts w:ascii="Arial" w:hAnsi="Arial"/>
        </w:rPr>
        <w:t xml:space="preserve">• </w:t>
      </w:r>
      <w:r w:rsidRPr="00487D23">
        <w:rPr>
          <w:rFonts w:ascii="Arial" w:hAnsi="Arial"/>
          <w:b/>
        </w:rPr>
        <w:t>Streets and Roads</w:t>
      </w:r>
      <w:r w:rsidRPr="00F30821">
        <w:rPr>
          <w:rFonts w:ascii="Arial" w:hAnsi="Arial"/>
          <w:b/>
        </w:rPr>
        <w:t>:</w:t>
      </w:r>
      <w:r>
        <w:rPr>
          <w:rFonts w:ascii="Arial" w:hAnsi="Arial"/>
        </w:rPr>
        <w:t xml:space="preserve">  •As of the date of this </w:t>
      </w:r>
      <w:r w:rsidR="008C2D4E">
        <w:rPr>
          <w:rFonts w:ascii="Arial" w:hAnsi="Arial"/>
        </w:rPr>
        <w:t xml:space="preserve">public </w:t>
      </w:r>
      <w:r>
        <w:rPr>
          <w:rFonts w:ascii="Arial" w:hAnsi="Arial"/>
        </w:rPr>
        <w:t xml:space="preserve">report, streets have not been completed.  The subdivider has posted• will post• a bond has made• will make• financial arrangements with the City• County• to ensure completion to City• County• standards.  </w:t>
      </w:r>
    </w:p>
    <w:p w14:paraId="5FE1D09F" w14:textId="77777777" w:rsidR="004E3644" w:rsidRDefault="004E3644" w:rsidP="004E3644">
      <w:pPr>
        <w:widowControl w:val="0"/>
        <w:ind w:left="720" w:right="720"/>
        <w:rPr>
          <w:rFonts w:ascii="Arial" w:hAnsi="Arial"/>
        </w:rPr>
      </w:pPr>
    </w:p>
    <w:p w14:paraId="750D4EE8" w14:textId="77777777" w:rsidR="004E3644" w:rsidRDefault="004E3644" w:rsidP="004E3644">
      <w:pPr>
        <w:widowControl w:val="0"/>
        <w:ind w:left="720" w:right="720"/>
        <w:rPr>
          <w:rFonts w:ascii="Arial" w:hAnsi="Arial"/>
        </w:rPr>
      </w:pPr>
      <w:r>
        <w:rPr>
          <w:rFonts w:ascii="Arial" w:hAnsi="Arial"/>
        </w:rPr>
        <w:t>• The streets roads• within this subdivision have been dedicated to and accepted by the • City • County for public use • and • but not • for maintenance.  • An engineer estimates it will cost lot owners $ • per linear foot to bring roads to county standards for public maintenance and that the annual cost for maintaining roads as existing at time of sale will be $ • per linear foot.</w:t>
      </w:r>
    </w:p>
    <w:p w14:paraId="1A9910BF" w14:textId="77777777" w:rsidR="004E3644" w:rsidRDefault="004E3644" w:rsidP="004E3644">
      <w:pPr>
        <w:widowControl w:val="0"/>
        <w:ind w:left="720" w:right="720"/>
        <w:rPr>
          <w:rFonts w:ascii="Arial" w:hAnsi="Arial"/>
        </w:rPr>
      </w:pPr>
    </w:p>
    <w:p w14:paraId="7D24299A" w14:textId="77777777" w:rsidR="004E3644" w:rsidRDefault="004E3644" w:rsidP="004E3644">
      <w:pPr>
        <w:widowControl w:val="0"/>
        <w:ind w:left="720" w:right="720"/>
        <w:rPr>
          <w:rFonts w:ascii="Arial" w:hAnsi="Arial"/>
        </w:rPr>
      </w:pPr>
      <w:r>
        <w:rPr>
          <w:rFonts w:ascii="Arial" w:hAnsi="Arial"/>
        </w:rPr>
        <w:t>• No provision for the repair and maintenance of the roadways has been made by the subdivider.  All repair and maintenance of these roads will be your responsibility and expense, individually, collectively or proportionate to the use of the road easement by you.  If you and your neighbor cannot agree on pro rata shares or upon the need or extent of repair and maintenance, it may be necessary for you to appeal to the proper Superior Court for the appointment of an impartial arbitrator or for the determination of the court as to the pro rata shares (Reference: Civil Code Section 845).</w:t>
      </w:r>
    </w:p>
    <w:p w14:paraId="6F5CFE51" w14:textId="77777777" w:rsidR="004E3644" w:rsidRDefault="004E3644" w:rsidP="004E3644">
      <w:pPr>
        <w:widowControl w:val="0"/>
        <w:ind w:left="720" w:right="720"/>
        <w:rPr>
          <w:rFonts w:ascii="Arial" w:hAnsi="Arial"/>
        </w:rPr>
      </w:pPr>
    </w:p>
    <w:p w14:paraId="5D954F8D" w14:textId="77777777" w:rsidR="004E3644" w:rsidRDefault="004E3644" w:rsidP="004E3644">
      <w:pPr>
        <w:widowControl w:val="0"/>
        <w:ind w:left="720" w:right="720"/>
        <w:rPr>
          <w:rFonts w:ascii="Arial" w:hAnsi="Arial"/>
        </w:rPr>
      </w:pPr>
      <w:r>
        <w:rPr>
          <w:rFonts w:ascii="Arial" w:hAnsi="Arial"/>
        </w:rPr>
        <w:t>• The private streets within this subdivision do not meet • city • county standards as to width and may not provide adequate access for emergency vehicles such as fire engines.</w:t>
      </w:r>
    </w:p>
    <w:p w14:paraId="4419C43E" w14:textId="77777777" w:rsidR="004E3644" w:rsidRDefault="004E3644" w:rsidP="004E3644">
      <w:pPr>
        <w:widowControl w:val="0"/>
        <w:ind w:left="720" w:right="720"/>
        <w:rPr>
          <w:rFonts w:ascii="Arial" w:hAnsi="Arial"/>
        </w:rPr>
      </w:pPr>
    </w:p>
    <w:p w14:paraId="2B8A4735" w14:textId="77777777" w:rsidR="004E3644" w:rsidRDefault="004E3644" w:rsidP="004E3644">
      <w:pPr>
        <w:widowControl w:val="0"/>
        <w:ind w:left="720" w:right="720"/>
        <w:rPr>
          <w:rFonts w:ascii="Arial" w:hAnsi="Arial"/>
        </w:rPr>
      </w:pPr>
      <w:r>
        <w:rPr>
          <w:rFonts w:ascii="Arial" w:hAnsi="Arial"/>
        </w:rPr>
        <w:t>• Purchasers should be aware and should fully investigate the possibility that the development of the ground and roads in this subdivision may alter the terrain so as to affect access to the building site and the view for particular lots in the subdivision.</w:t>
      </w:r>
    </w:p>
    <w:p w14:paraId="72DA7712" w14:textId="77777777" w:rsidR="004E3644" w:rsidRDefault="004E3644" w:rsidP="004E3644">
      <w:pPr>
        <w:widowControl w:val="0"/>
        <w:ind w:left="720" w:right="720"/>
        <w:rPr>
          <w:rFonts w:ascii="Arial" w:hAnsi="Arial"/>
        </w:rPr>
      </w:pPr>
    </w:p>
    <w:p w14:paraId="4216DDEF" w14:textId="77777777" w:rsidR="004E3644" w:rsidRDefault="004E3644" w:rsidP="004E3644">
      <w:pPr>
        <w:widowControl w:val="0"/>
        <w:ind w:left="720" w:right="720"/>
        <w:rPr>
          <w:rFonts w:ascii="Arial" w:hAnsi="Arial"/>
        </w:rPr>
      </w:pPr>
      <w:r>
        <w:rPr>
          <w:rFonts w:ascii="Arial" w:hAnsi="Arial"/>
        </w:rPr>
        <w:t>• The roads within this subdivision are private.</w:t>
      </w:r>
    </w:p>
    <w:p w14:paraId="024CDEFD" w14:textId="77777777" w:rsidR="004E3644" w:rsidRDefault="004E3644" w:rsidP="004E3644">
      <w:pPr>
        <w:widowControl w:val="0"/>
        <w:ind w:left="720" w:right="720"/>
        <w:rPr>
          <w:rFonts w:ascii="Arial" w:hAnsi="Arial"/>
        </w:rPr>
      </w:pPr>
    </w:p>
    <w:p w14:paraId="5A13361F" w14:textId="77777777" w:rsidR="004E3644" w:rsidRDefault="004E3644" w:rsidP="004E3644">
      <w:pPr>
        <w:widowControl w:val="0"/>
        <w:ind w:left="720" w:right="720"/>
        <w:rPr>
          <w:rFonts w:ascii="Arial" w:hAnsi="Arial"/>
        </w:rPr>
      </w:pPr>
      <w:r>
        <w:rPr>
          <w:rFonts w:ascii="Arial" w:hAnsi="Arial"/>
        </w:rPr>
        <w:t>The repair and maintenance of these private roads will be in accordance with a Road Maintenance Agreement.  This Agreement was recorded on •, in • Book •, • Page • through •, • as a part of the Covenants, Conditions and Restrictions, • as Instrument No.•.</w:t>
      </w:r>
    </w:p>
    <w:p w14:paraId="2E103588" w14:textId="77777777" w:rsidR="004E3644" w:rsidRDefault="004E3644" w:rsidP="004E3644">
      <w:pPr>
        <w:widowControl w:val="0"/>
        <w:ind w:left="720" w:right="720"/>
        <w:rPr>
          <w:rFonts w:ascii="Arial" w:hAnsi="Arial"/>
        </w:rPr>
      </w:pPr>
    </w:p>
    <w:p w14:paraId="3EE26CF6" w14:textId="77777777" w:rsidR="004E3644" w:rsidRPr="00D23F22" w:rsidRDefault="004E3644" w:rsidP="004E3644">
      <w:pPr>
        <w:widowControl w:val="0"/>
        <w:ind w:left="720" w:right="720"/>
        <w:rPr>
          <w:rFonts w:ascii="Arial" w:hAnsi="Arial"/>
          <w:sz w:val="22"/>
          <w:szCs w:val="22"/>
        </w:rPr>
      </w:pPr>
      <w:r w:rsidRPr="00D23F22">
        <w:rPr>
          <w:rFonts w:ascii="Arial" w:hAnsi="Arial"/>
          <w:sz w:val="22"/>
          <w:szCs w:val="22"/>
        </w:rPr>
        <w:t>• THE SUBDIVIDER SHOULD PROVIDE YOU WITH A COPY OF THIS AGREEMENT.</w:t>
      </w:r>
    </w:p>
    <w:p w14:paraId="0F7AE8F2" w14:textId="77777777" w:rsidR="004E3644" w:rsidRDefault="004E3644" w:rsidP="004E3644">
      <w:pPr>
        <w:widowControl w:val="0"/>
        <w:ind w:left="720" w:right="720"/>
        <w:rPr>
          <w:rFonts w:ascii="Arial" w:hAnsi="Arial"/>
        </w:rPr>
      </w:pPr>
    </w:p>
    <w:p w14:paraId="79473BA4" w14:textId="77777777" w:rsidR="004E3644" w:rsidRDefault="004E3644" w:rsidP="004E3644">
      <w:pPr>
        <w:widowControl w:val="0"/>
        <w:ind w:left="720" w:right="720"/>
        <w:rPr>
          <w:rFonts w:ascii="Arial" w:hAnsi="Arial"/>
        </w:rPr>
      </w:pPr>
      <w:r>
        <w:rPr>
          <w:rFonts w:ascii="Arial" w:hAnsi="Arial"/>
          <w:b/>
        </w:rPr>
        <w:t>Schools</w:t>
      </w:r>
      <w:r w:rsidRPr="00F30821">
        <w:rPr>
          <w:rFonts w:ascii="Arial" w:hAnsi="Arial"/>
          <w:b/>
        </w:rPr>
        <w:t>:</w:t>
      </w:r>
      <w:r>
        <w:rPr>
          <w:rFonts w:ascii="Arial" w:hAnsi="Arial"/>
          <w:b/>
        </w:rPr>
        <w:t xml:space="preserve">  </w:t>
      </w:r>
      <w:r>
        <w:rPr>
          <w:rFonts w:ascii="Arial" w:hAnsi="Arial"/>
        </w:rPr>
        <w:t xml:space="preserve">This project lies within the • </w:t>
      </w:r>
      <w:smartTag w:uri="urn:schemas-microsoft-com:office:smarttags" w:element="place">
        <w:r>
          <w:rPr>
            <w:rFonts w:ascii="Arial" w:hAnsi="Arial"/>
          </w:rPr>
          <w:t>School District</w:t>
        </w:r>
      </w:smartTag>
      <w:r>
        <w:rPr>
          <w:rFonts w:ascii="Arial" w:hAnsi="Arial"/>
        </w:rPr>
        <w:t>.  This district advises that the schools initially available to this subdivision are the following:</w:t>
      </w:r>
    </w:p>
    <w:p w14:paraId="3CC7F777" w14:textId="77777777" w:rsidR="004E3644" w:rsidRDefault="004E3644" w:rsidP="004E3644">
      <w:pPr>
        <w:widowControl w:val="0"/>
        <w:ind w:left="720" w:right="720"/>
        <w:rPr>
          <w:rFonts w:ascii="Arial" w:hAnsi="Arial"/>
        </w:rPr>
      </w:pPr>
    </w:p>
    <w:p w14:paraId="5E6D77DB" w14:textId="77777777" w:rsidR="004E3644" w:rsidRDefault="004E3644" w:rsidP="004E3644">
      <w:pPr>
        <w:widowControl w:val="0"/>
        <w:ind w:left="720" w:right="720"/>
        <w:rPr>
          <w:rFonts w:ascii="Arial" w:hAnsi="Arial"/>
        </w:rPr>
      </w:pPr>
      <w:r>
        <w:rPr>
          <w:rFonts w:ascii="Arial" w:hAnsi="Arial"/>
        </w:rPr>
        <w:t>•</w:t>
      </w:r>
    </w:p>
    <w:p w14:paraId="289BEE6B" w14:textId="77777777" w:rsidR="004E3644" w:rsidRDefault="004E3644" w:rsidP="004E3644">
      <w:pPr>
        <w:widowControl w:val="0"/>
        <w:ind w:left="720" w:right="720"/>
        <w:rPr>
          <w:rFonts w:ascii="Arial" w:hAnsi="Arial"/>
        </w:rPr>
      </w:pPr>
    </w:p>
    <w:p w14:paraId="01163AE5" w14:textId="77777777" w:rsidR="004E3644" w:rsidRDefault="004E3644" w:rsidP="004E3644">
      <w:pPr>
        <w:widowControl w:val="0"/>
        <w:ind w:left="720" w:right="720"/>
        <w:rPr>
          <w:rFonts w:ascii="Arial" w:hAnsi="Arial"/>
        </w:rPr>
      </w:pPr>
      <w:r>
        <w:rPr>
          <w:rFonts w:ascii="Arial" w:hAnsi="Arial"/>
        </w:rPr>
        <w:t xml:space="preserve">The above school information was provided prior to the date of issuance of this public </w:t>
      </w:r>
      <w:r>
        <w:rPr>
          <w:rFonts w:ascii="Arial" w:hAnsi="Arial"/>
        </w:rPr>
        <w:lastRenderedPageBreak/>
        <w:t>report and is subject to change.  For the most current information regarding school assignments, boundary changes, facilities and bus service, purchasers are encouraged to contact the above school district(s).</w:t>
      </w:r>
    </w:p>
    <w:p w14:paraId="4CDE0343" w14:textId="77777777" w:rsidR="004E3644" w:rsidRDefault="004E3644" w:rsidP="004E3644">
      <w:pPr>
        <w:widowControl w:val="0"/>
        <w:ind w:left="720" w:right="720"/>
        <w:rPr>
          <w:rFonts w:ascii="Arial" w:hAnsi="Arial"/>
        </w:rPr>
      </w:pPr>
    </w:p>
    <w:p w14:paraId="7C2FF149" w14:textId="77777777" w:rsidR="004E3644" w:rsidRPr="00487D23" w:rsidRDefault="004E3644" w:rsidP="004E3644">
      <w:pPr>
        <w:widowControl w:val="0"/>
        <w:ind w:left="720" w:right="720"/>
        <w:jc w:val="center"/>
        <w:rPr>
          <w:rFonts w:ascii="Arial" w:hAnsi="Arial"/>
          <w:b/>
          <w:u w:val="single"/>
        </w:rPr>
      </w:pPr>
      <w:r w:rsidRPr="00487D23">
        <w:rPr>
          <w:rFonts w:ascii="Arial" w:hAnsi="Arial"/>
          <w:b/>
          <w:u w:val="single"/>
        </w:rPr>
        <w:t>C</w:t>
      </w:r>
      <w:r>
        <w:rPr>
          <w:rFonts w:ascii="Arial" w:hAnsi="Arial"/>
          <w:b/>
          <w:u w:val="single"/>
        </w:rPr>
        <w:t xml:space="preserve">ONTACTING THE </w:t>
      </w:r>
      <w:r w:rsidR="00DB09A1">
        <w:rPr>
          <w:rFonts w:ascii="Arial" w:hAnsi="Arial"/>
          <w:b/>
          <w:u w:val="single"/>
        </w:rPr>
        <w:t>DEPARTMENT</w:t>
      </w:r>
      <w:r>
        <w:rPr>
          <w:rFonts w:ascii="Arial" w:hAnsi="Arial"/>
          <w:b/>
          <w:u w:val="single"/>
        </w:rPr>
        <w:t xml:space="preserve"> OF REAL ESTATE</w:t>
      </w:r>
    </w:p>
    <w:p w14:paraId="564881EB" w14:textId="77777777" w:rsidR="004E3644" w:rsidRDefault="004E3644" w:rsidP="004E3644">
      <w:pPr>
        <w:widowControl w:val="0"/>
        <w:ind w:left="720" w:right="720"/>
        <w:rPr>
          <w:rFonts w:ascii="Arial" w:hAnsi="Arial"/>
        </w:rPr>
      </w:pPr>
    </w:p>
    <w:p w14:paraId="36ACECB6" w14:textId="77777777" w:rsidR="00D74828" w:rsidRDefault="004E3644" w:rsidP="004E3644">
      <w:pPr>
        <w:widowControl w:val="0"/>
        <w:ind w:left="720" w:right="720"/>
        <w:rPr>
          <w:rFonts w:ascii="Arial" w:hAnsi="Arial"/>
        </w:rPr>
      </w:pPr>
      <w:r>
        <w:rPr>
          <w:rFonts w:ascii="Arial" w:hAnsi="Arial"/>
        </w:rPr>
        <w:t xml:space="preserve">If you need clarification as to the statements in this Public Report or if you desire to make arrangements to review the documents submitted by the subdivider which the </w:t>
      </w:r>
      <w:r w:rsidR="00DB09A1">
        <w:rPr>
          <w:rFonts w:ascii="Arial" w:hAnsi="Arial"/>
        </w:rPr>
        <w:t>Department</w:t>
      </w:r>
      <w:r>
        <w:rPr>
          <w:rFonts w:ascii="Arial" w:hAnsi="Arial"/>
        </w:rPr>
        <w:t xml:space="preserve"> of Real Estate used in preparing this Public Report, you may contact: </w:t>
      </w:r>
    </w:p>
    <w:p w14:paraId="2301E1E1" w14:textId="77777777" w:rsidR="00D74828" w:rsidRDefault="00D74828" w:rsidP="004E3644">
      <w:pPr>
        <w:widowControl w:val="0"/>
        <w:ind w:left="720" w:right="720"/>
        <w:rPr>
          <w:rFonts w:ascii="Arial" w:hAnsi="Arial"/>
        </w:rPr>
      </w:pPr>
    </w:p>
    <w:p w14:paraId="1A432D76" w14:textId="77777777" w:rsidR="00D74828" w:rsidRDefault="00DB09A1" w:rsidP="00D74828">
      <w:pPr>
        <w:widowControl w:val="0"/>
        <w:ind w:left="720" w:right="720"/>
        <w:rPr>
          <w:rFonts w:ascii="Arial" w:hAnsi="Arial"/>
        </w:rPr>
      </w:pPr>
      <w:r>
        <w:rPr>
          <w:rFonts w:ascii="Arial" w:hAnsi="Arial"/>
        </w:rPr>
        <w:t>Department</w:t>
      </w:r>
      <w:r w:rsidR="00D74828">
        <w:rPr>
          <w:rFonts w:ascii="Arial" w:hAnsi="Arial"/>
        </w:rPr>
        <w:t xml:space="preserve"> of Real Estate</w:t>
      </w:r>
    </w:p>
    <w:p w14:paraId="1E33CE9A" w14:textId="77777777" w:rsidR="00D74828" w:rsidRDefault="00D74828" w:rsidP="004E3644">
      <w:pPr>
        <w:widowControl w:val="0"/>
        <w:ind w:left="720" w:right="720"/>
        <w:rPr>
          <w:rFonts w:ascii="Arial" w:hAnsi="Arial"/>
        </w:rPr>
      </w:pPr>
      <w:r>
        <w:rPr>
          <w:rFonts w:ascii="Arial" w:hAnsi="Arial"/>
        </w:rPr>
        <w:t>Subdivisions North</w:t>
      </w:r>
    </w:p>
    <w:p w14:paraId="4489AF67" w14:textId="77777777" w:rsidR="00D74828" w:rsidRDefault="008C1BF9" w:rsidP="004E3644">
      <w:pPr>
        <w:widowControl w:val="0"/>
        <w:ind w:left="720" w:right="720"/>
        <w:rPr>
          <w:rFonts w:ascii="Arial" w:hAnsi="Arial"/>
        </w:rPr>
      </w:pPr>
      <w:r>
        <w:rPr>
          <w:rFonts w:ascii="Arial" w:hAnsi="Arial"/>
        </w:rPr>
        <w:t xml:space="preserve">651 </w:t>
      </w:r>
      <w:r w:rsidR="00F737A6">
        <w:rPr>
          <w:rFonts w:ascii="Arial" w:hAnsi="Arial"/>
        </w:rPr>
        <w:t>Bannon Street</w:t>
      </w:r>
      <w:r>
        <w:rPr>
          <w:rFonts w:ascii="Arial" w:hAnsi="Arial"/>
        </w:rPr>
        <w:t>,</w:t>
      </w:r>
      <w:r w:rsidR="00F737A6">
        <w:rPr>
          <w:rFonts w:ascii="Arial" w:hAnsi="Arial"/>
        </w:rPr>
        <w:t xml:space="preserve"> STE 506,</w:t>
      </w:r>
      <w:r w:rsidR="004E3644">
        <w:rPr>
          <w:rFonts w:ascii="Arial" w:hAnsi="Arial"/>
        </w:rPr>
        <w:t xml:space="preserve"> Sacramento, CA 9581</w:t>
      </w:r>
      <w:r w:rsidR="00F737A6">
        <w:rPr>
          <w:rFonts w:ascii="Arial" w:hAnsi="Arial"/>
        </w:rPr>
        <w:t>1</w:t>
      </w:r>
    </w:p>
    <w:p w14:paraId="711AEADE" w14:textId="77777777" w:rsidR="004E3644" w:rsidRDefault="004E3644" w:rsidP="004E3644">
      <w:pPr>
        <w:widowControl w:val="0"/>
        <w:ind w:left="720" w:right="720"/>
        <w:rPr>
          <w:rFonts w:ascii="Arial" w:hAnsi="Arial"/>
        </w:rPr>
      </w:pPr>
      <w:r>
        <w:rPr>
          <w:rFonts w:ascii="Arial" w:hAnsi="Arial"/>
        </w:rPr>
        <w:t xml:space="preserve">(916) </w:t>
      </w:r>
      <w:r w:rsidR="00E421E8">
        <w:rPr>
          <w:rFonts w:ascii="Arial" w:hAnsi="Arial"/>
        </w:rPr>
        <w:t>576-3374</w:t>
      </w:r>
    </w:p>
    <w:p w14:paraId="30B1286E" w14:textId="77777777" w:rsidR="00D74828" w:rsidRDefault="00D74828" w:rsidP="004E3644">
      <w:pPr>
        <w:widowControl w:val="0"/>
        <w:ind w:left="720" w:right="720"/>
        <w:rPr>
          <w:rFonts w:ascii="Arial" w:hAnsi="Arial"/>
        </w:rPr>
      </w:pPr>
    </w:p>
    <w:p w14:paraId="1768DF74" w14:textId="77777777" w:rsidR="00D74828" w:rsidRDefault="00DB09A1" w:rsidP="004E3644">
      <w:pPr>
        <w:widowControl w:val="0"/>
        <w:ind w:left="720" w:right="720"/>
        <w:rPr>
          <w:rFonts w:ascii="Arial" w:hAnsi="Arial"/>
        </w:rPr>
      </w:pPr>
      <w:r>
        <w:rPr>
          <w:rFonts w:ascii="Arial" w:hAnsi="Arial"/>
        </w:rPr>
        <w:t>Department</w:t>
      </w:r>
      <w:r w:rsidR="00D74828">
        <w:rPr>
          <w:rFonts w:ascii="Arial" w:hAnsi="Arial"/>
        </w:rPr>
        <w:t xml:space="preserve"> of Real Estate</w:t>
      </w:r>
    </w:p>
    <w:p w14:paraId="2D51104D" w14:textId="77777777" w:rsidR="00D74828" w:rsidRDefault="00D74828" w:rsidP="004E3644">
      <w:pPr>
        <w:widowControl w:val="0"/>
        <w:ind w:left="720" w:right="720"/>
        <w:rPr>
          <w:rFonts w:ascii="Arial" w:hAnsi="Arial"/>
        </w:rPr>
      </w:pPr>
      <w:r>
        <w:rPr>
          <w:rFonts w:ascii="Arial" w:hAnsi="Arial"/>
        </w:rPr>
        <w:t>Subdivisions South</w:t>
      </w:r>
    </w:p>
    <w:p w14:paraId="19EB256E" w14:textId="77777777" w:rsidR="00D74828" w:rsidRDefault="00D74828" w:rsidP="004E3644">
      <w:pPr>
        <w:widowControl w:val="0"/>
        <w:ind w:left="720" w:right="720"/>
        <w:rPr>
          <w:rFonts w:ascii="Arial" w:hAnsi="Arial"/>
        </w:rPr>
      </w:pPr>
      <w:smartTag w:uri="urn:schemas-microsoft-com:office:smarttags" w:element="Street">
        <w:smartTag w:uri="urn:schemas-microsoft-com:office:smarttags" w:element="address">
          <w:r>
            <w:rPr>
              <w:rFonts w:ascii="Arial" w:hAnsi="Arial"/>
            </w:rPr>
            <w:t>320 West 4</w:t>
          </w:r>
          <w:r w:rsidRPr="00D74828">
            <w:rPr>
              <w:rFonts w:ascii="Arial" w:hAnsi="Arial"/>
              <w:vertAlign w:val="superscript"/>
            </w:rPr>
            <w:t>th</w:t>
          </w:r>
          <w:r>
            <w:rPr>
              <w:rFonts w:ascii="Arial" w:hAnsi="Arial"/>
            </w:rPr>
            <w:t xml:space="preserve"> Street, Suite 350</w:t>
          </w:r>
        </w:smartTag>
      </w:smartTag>
    </w:p>
    <w:p w14:paraId="6D079D10" w14:textId="77777777" w:rsidR="00D74828" w:rsidRDefault="00D74828" w:rsidP="004E3644">
      <w:pPr>
        <w:widowControl w:val="0"/>
        <w:ind w:left="720" w:right="720"/>
        <w:rPr>
          <w:rFonts w:ascii="Arial" w:hAnsi="Arial"/>
        </w:rPr>
      </w:pP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90013-1105</w:t>
          </w:r>
        </w:smartTag>
      </w:smartTag>
    </w:p>
    <w:p w14:paraId="5821602E" w14:textId="3B8BDB72" w:rsidR="00D74828" w:rsidRDefault="00342CAF" w:rsidP="004E3644">
      <w:pPr>
        <w:widowControl w:val="0"/>
        <w:ind w:left="720" w:right="720"/>
        <w:rPr>
          <w:rFonts w:ascii="Arial" w:hAnsi="Arial"/>
        </w:rPr>
      </w:pPr>
      <w:r>
        <w:rPr>
          <w:rFonts w:ascii="Arial" w:hAnsi="Arial"/>
        </w:rPr>
        <w:t xml:space="preserve">(213) </w:t>
      </w:r>
      <w:r w:rsidR="00622207">
        <w:rPr>
          <w:rFonts w:ascii="Arial" w:hAnsi="Arial"/>
        </w:rPr>
        <w:t>270</w:t>
      </w:r>
      <w:r>
        <w:rPr>
          <w:rFonts w:ascii="Arial" w:hAnsi="Arial"/>
        </w:rPr>
        <w:t>-</w:t>
      </w:r>
      <w:r w:rsidR="00622207">
        <w:rPr>
          <w:rFonts w:ascii="Arial" w:hAnsi="Arial"/>
        </w:rPr>
        <w:t>9965</w:t>
      </w:r>
    </w:p>
    <w:p w14:paraId="137397CF" w14:textId="77777777" w:rsidR="007D3BA3" w:rsidRDefault="007D3BA3">
      <w:pPr>
        <w:widowControl w:val="0"/>
        <w:spacing w:line="240" w:lineRule="atLeast"/>
        <w:ind w:left="720" w:right="720"/>
        <w:jc w:val="center"/>
        <w:rPr>
          <w:rFonts w:ascii="Arial" w:hAnsi="Arial"/>
          <w:sz w:val="22"/>
          <w:u w:val="single"/>
        </w:rPr>
      </w:pPr>
    </w:p>
    <w:p w14:paraId="5493A488" w14:textId="77777777" w:rsidR="007D3BA3" w:rsidRDefault="007D3BA3">
      <w:pPr>
        <w:widowControl w:val="0"/>
        <w:spacing w:line="240" w:lineRule="atLeast"/>
        <w:ind w:left="720" w:right="720"/>
        <w:jc w:val="center"/>
        <w:rPr>
          <w:rFonts w:ascii="Arial" w:hAnsi="Arial"/>
          <w:sz w:val="22"/>
          <w:u w:val="single"/>
        </w:rPr>
      </w:pPr>
    </w:p>
    <w:sectPr w:rsidR="007D3BA3" w:rsidSect="003E3CDC">
      <w:footerReference w:type="default" r:id="rId10"/>
      <w:type w:val="continuous"/>
      <w:pgSz w:w="12240" w:h="15840"/>
      <w:pgMar w:top="1440" w:right="720" w:bottom="1440" w:left="720" w:header="720" w:footer="720" w:gutter="0"/>
      <w:cols w:space="3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CCA5F" w14:textId="77777777" w:rsidR="00E25E16" w:rsidRDefault="00E25E16">
      <w:r>
        <w:separator/>
      </w:r>
    </w:p>
  </w:endnote>
  <w:endnote w:type="continuationSeparator" w:id="0">
    <w:p w14:paraId="16E2A4F7" w14:textId="77777777" w:rsidR="00E25E16" w:rsidRDefault="00E2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Rmn 11p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Zapf Dingbats">
    <w:altName w:val="Calibri"/>
    <w:charset w:val="4D"/>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FE4A8" w14:textId="77777777" w:rsidR="004F5140" w:rsidRPr="00DA18A0" w:rsidRDefault="003E3154" w:rsidP="00DA18A0">
    <w:pPr>
      <w:pStyle w:val="Footer"/>
      <w:tabs>
        <w:tab w:val="clear" w:pos="4320"/>
        <w:tab w:val="clear" w:pos="8640"/>
        <w:tab w:val="center" w:pos="4860"/>
        <w:tab w:val="right" w:pos="10080"/>
      </w:tabs>
      <w:ind w:left="450"/>
      <w:rPr>
        <w:rFonts w:ascii="Arial" w:hAnsi="Arial"/>
        <w:sz w:val="22"/>
      </w:rPr>
    </w:pPr>
    <w:r>
      <w:t xml:space="preserve">RE 622ET (Rev </w:t>
    </w:r>
    <w:r w:rsidR="00F737A6">
      <w:t>6</w:t>
    </w:r>
    <w:r>
      <w:t>/2</w:t>
    </w:r>
    <w:r w:rsidR="00F737A6">
      <w:t>4</w:t>
    </w:r>
    <w:r>
      <w:t>)</w:t>
    </w:r>
    <w:r w:rsidR="005D1111">
      <w:tab/>
      <w:t xml:space="preserve">Page </w:t>
    </w:r>
    <w:r w:rsidR="005D1111">
      <w:pgNum/>
    </w:r>
    <w:r w:rsidR="005D1111">
      <w:t xml:space="preserve"> of </w:t>
    </w:r>
    <w:r w:rsidR="004E3644">
      <w:t>17</w:t>
    </w:r>
    <w:r w:rsidR="005D1111">
      <w:tab/>
    </w:r>
    <w:r w:rsidR="00DA18A0">
      <w:rPr>
        <w:rFonts w:ascii="Arial" w:hAnsi="Arial"/>
        <w:sz w:val="22"/>
      </w:rPr>
      <w:t>File No. ____________________</w:t>
    </w:r>
  </w:p>
  <w:p w14:paraId="07D3FE64" w14:textId="77777777" w:rsidR="005D1111" w:rsidRPr="004F5140" w:rsidRDefault="005D1111">
    <w:pPr>
      <w:pStyle w:val="Footer"/>
      <w:tabs>
        <w:tab w:val="clear" w:pos="4320"/>
        <w:tab w:val="clear" w:pos="8640"/>
        <w:tab w:val="center" w:pos="4860"/>
        <w:tab w:val="right" w:pos="10080"/>
      </w:tabs>
      <w:ind w:left="720"/>
      <w:rPr>
        <w:rFonts w:ascii="Arial" w:hAnsi="Arial"/>
        <w:sz w:val="16"/>
        <w:szCs w:val="16"/>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D265A" w14:textId="77777777" w:rsidR="00E25E16" w:rsidRDefault="00E25E16">
      <w:r>
        <w:separator/>
      </w:r>
    </w:p>
  </w:footnote>
  <w:footnote w:type="continuationSeparator" w:id="0">
    <w:p w14:paraId="13C7CA9E" w14:textId="77777777" w:rsidR="00E25E16" w:rsidRDefault="00E25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6A40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8004F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4147FF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B6F0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866D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A6D6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8F8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6638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A601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70436B8"/>
    <w:multiLevelType w:val="hybridMultilevel"/>
    <w:tmpl w:val="AD0C3786"/>
    <w:lvl w:ilvl="0" w:tplc="DD8A911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D1949DA"/>
    <w:multiLevelType w:val="hybridMultilevel"/>
    <w:tmpl w:val="B70E3206"/>
    <w:lvl w:ilvl="0" w:tplc="04090009">
      <w:start w:val="4"/>
      <w:numFmt w:val="bullet"/>
      <w:lvlText w:val=""/>
      <w:lvlJc w:val="left"/>
      <w:pPr>
        <w:tabs>
          <w:tab w:val="num" w:pos="720"/>
        </w:tabs>
        <w:ind w:left="720" w:hanging="360"/>
      </w:pPr>
      <w:rPr>
        <w:rFonts w:ascii="Wingdings" w:eastAsia="Times New Roman" w:hAnsi="Wingdings" w:cs="Times New Roman" w:hint="default"/>
        <w:i w:val="0"/>
      </w:rPr>
    </w:lvl>
    <w:lvl w:ilvl="1" w:tplc="DCE614D4" w:tentative="1">
      <w:start w:val="1"/>
      <w:numFmt w:val="bullet"/>
      <w:lvlText w:val="o"/>
      <w:lvlJc w:val="left"/>
      <w:pPr>
        <w:tabs>
          <w:tab w:val="num" w:pos="1440"/>
        </w:tabs>
        <w:ind w:left="1440" w:hanging="360"/>
      </w:pPr>
      <w:rPr>
        <w:rFonts w:ascii="Times" w:hAnsi="Times" w:cs="Time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B8F06CF4" w:tentative="1">
      <w:start w:val="1"/>
      <w:numFmt w:val="bullet"/>
      <w:lvlText w:val="o"/>
      <w:lvlJc w:val="left"/>
      <w:pPr>
        <w:tabs>
          <w:tab w:val="num" w:pos="3600"/>
        </w:tabs>
        <w:ind w:left="3600" w:hanging="360"/>
      </w:pPr>
      <w:rPr>
        <w:rFonts w:ascii="Times" w:hAnsi="Times" w:cs="Times" w:hint="default"/>
        <w:sz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72D037A0" w:tentative="1">
      <w:start w:val="1"/>
      <w:numFmt w:val="bullet"/>
      <w:lvlText w:val="o"/>
      <w:lvlJc w:val="left"/>
      <w:pPr>
        <w:tabs>
          <w:tab w:val="num" w:pos="5760"/>
        </w:tabs>
        <w:ind w:left="5760" w:hanging="360"/>
      </w:pPr>
      <w:rPr>
        <w:rFonts w:ascii="Times" w:hAnsi="Times" w:cs="Times" w:hint="default"/>
        <w:sz w:val="24"/>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864CAE"/>
    <w:multiLevelType w:val="hybridMultilevel"/>
    <w:tmpl w:val="DE7A74AC"/>
    <w:lvl w:ilvl="0" w:tplc="6024C892">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42022"/>
    <w:multiLevelType w:val="multilevel"/>
    <w:tmpl w:val="1130D9CA"/>
    <w:lvl w:ilvl="0">
      <w:start w:val="1"/>
      <w:numFmt w:val="decimal"/>
      <w:lvlText w:val="%1."/>
      <w:lvlJc w:val="left"/>
      <w:pPr>
        <w:tabs>
          <w:tab w:val="num" w:pos="1080"/>
        </w:tabs>
        <w:ind w:left="1080" w:hanging="720"/>
      </w:pPr>
      <w:rPr>
        <w:rFonts w:hint="default"/>
        <w:i w:val="0"/>
      </w:rPr>
    </w:lvl>
    <w:lvl w:ilvl="1">
      <w:start w:val="1"/>
      <w:numFmt w:val="bullet"/>
      <w:lvlText w:val="o"/>
      <w:lvlJc w:val="left"/>
      <w:pPr>
        <w:tabs>
          <w:tab w:val="num" w:pos="1440"/>
        </w:tabs>
        <w:ind w:left="1440" w:hanging="360"/>
      </w:pPr>
      <w:rPr>
        <w:rFonts w:ascii="Times" w:hAnsi="Times" w:cs="Time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Times" w:hAnsi="Times" w:cs="Times" w:hint="default"/>
        <w:sz w:val="24"/>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Times" w:hAnsi="Times" w:cs="Times" w:hint="default"/>
        <w:sz w:val="24"/>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95729"/>
    <w:multiLevelType w:val="multilevel"/>
    <w:tmpl w:val="ECA6226C"/>
    <w:lvl w:ilvl="0">
      <w:start w:val="1"/>
      <w:numFmt w:val="decimal"/>
      <w:lvlRestart w:val="0"/>
      <w:lvlText w:val="%1."/>
      <w:lvlJc w:val="left"/>
      <w:pPr>
        <w:tabs>
          <w:tab w:val="num" w:pos="720"/>
        </w:tabs>
        <w:ind w:left="720" w:hanging="720"/>
      </w:pPr>
      <w:rPr>
        <w:rFonts w:ascii="Times New Roman" w:hAnsi="Times New Roman" w:hint="default"/>
        <w:b w:val="0"/>
        <w:sz w:val="24"/>
        <w:u w:val="none"/>
      </w:rPr>
    </w:lvl>
    <w:lvl w:ilvl="1">
      <w:start w:val="1"/>
      <w:numFmt w:val="upperLetter"/>
      <w:lvlText w:val="%2."/>
      <w:lvlJc w:val="left"/>
      <w:pPr>
        <w:tabs>
          <w:tab w:val="num" w:pos="720"/>
        </w:tabs>
        <w:ind w:left="1440" w:hanging="720"/>
      </w:pPr>
      <w:rPr>
        <w:rFonts w:ascii="Times New Roman" w:hAnsi="Times New Roman" w:hint="default"/>
        <w:b w:val="0"/>
        <w:sz w:val="24"/>
        <w:u w:val="none"/>
      </w:rPr>
    </w:lvl>
    <w:lvl w:ilvl="2">
      <w:start w:val="1"/>
      <w:numFmt w:val="decimal"/>
      <w:lvlText w:val="(%3)"/>
      <w:lvlJc w:val="left"/>
      <w:pPr>
        <w:tabs>
          <w:tab w:val="num" w:pos="2880"/>
        </w:tabs>
        <w:ind w:left="0" w:firstLine="2160"/>
      </w:pPr>
      <w:rPr>
        <w:rFonts w:hint="default"/>
        <w:b w:val="0"/>
        <w:u w:val="none"/>
      </w:rPr>
    </w:lvl>
    <w:lvl w:ilvl="3">
      <w:start w:val="1"/>
      <w:numFmt w:val="lowerLetter"/>
      <w:lvlText w:val="(%4)"/>
      <w:lvlJc w:val="left"/>
      <w:pPr>
        <w:tabs>
          <w:tab w:val="num" w:pos="3600"/>
        </w:tabs>
        <w:ind w:left="0" w:firstLine="2880"/>
      </w:pPr>
      <w:rPr>
        <w:rFonts w:hint="default"/>
        <w:b w:val="0"/>
        <w:u w:val="none"/>
      </w:rPr>
    </w:lvl>
    <w:lvl w:ilvl="4">
      <w:start w:val="1"/>
      <w:numFmt w:val="lowerRoman"/>
      <w:lvlText w:val="(%5)"/>
      <w:lvlJc w:val="left"/>
      <w:pPr>
        <w:tabs>
          <w:tab w:val="num" w:pos="4320"/>
        </w:tabs>
        <w:ind w:left="0" w:firstLine="3600"/>
      </w:pPr>
      <w:rPr>
        <w:rFonts w:hint="default"/>
        <w:b w:val="0"/>
        <w:u w:val="none"/>
      </w:rPr>
    </w:lvl>
    <w:lvl w:ilvl="5">
      <w:start w:val="1"/>
      <w:numFmt w:val="lowerLetter"/>
      <w:lvlText w:val="%6)"/>
      <w:lvlJc w:val="left"/>
      <w:pPr>
        <w:tabs>
          <w:tab w:val="num" w:pos="5040"/>
        </w:tabs>
        <w:ind w:left="0" w:firstLine="4320"/>
      </w:pPr>
      <w:rPr>
        <w:rFonts w:hint="default"/>
        <w:b w:val="0"/>
        <w:u w:val="none"/>
      </w:rPr>
    </w:lvl>
    <w:lvl w:ilvl="6">
      <w:start w:val="1"/>
      <w:numFmt w:val="lowerRoman"/>
      <w:lvlText w:val="%7)"/>
      <w:lvlJc w:val="left"/>
      <w:pPr>
        <w:tabs>
          <w:tab w:val="num" w:pos="5760"/>
        </w:tabs>
        <w:ind w:left="0" w:firstLine="5040"/>
      </w:pPr>
      <w:rPr>
        <w:rFonts w:hint="default"/>
        <w:b w:val="0"/>
        <w:u w:val="none"/>
      </w:rPr>
    </w:lvl>
    <w:lvl w:ilvl="7">
      <w:start w:val="1"/>
      <w:numFmt w:val="lowerLetter"/>
      <w:lvlText w:val="%8)"/>
      <w:lvlJc w:val="left"/>
      <w:pPr>
        <w:tabs>
          <w:tab w:val="num" w:pos="6480"/>
        </w:tabs>
        <w:ind w:left="0" w:firstLine="5760"/>
      </w:pPr>
      <w:rPr>
        <w:rFonts w:hint="default"/>
        <w:b w:val="0"/>
        <w:u w:val="none"/>
      </w:rPr>
    </w:lvl>
    <w:lvl w:ilvl="8">
      <w:start w:val="1"/>
      <w:numFmt w:val="lowerRoman"/>
      <w:lvlText w:val="%9)"/>
      <w:lvlJc w:val="left"/>
      <w:pPr>
        <w:tabs>
          <w:tab w:val="num" w:pos="7200"/>
        </w:tabs>
        <w:ind w:left="0" w:firstLine="6480"/>
      </w:pPr>
      <w:rPr>
        <w:rFonts w:hint="default"/>
        <w:b w:val="0"/>
        <w:u w:val="none"/>
      </w:rPr>
    </w:lvl>
  </w:abstractNum>
  <w:abstractNum w:abstractNumId="16" w15:restartNumberingAfterBreak="0">
    <w:nsid w:val="4FCF6C04"/>
    <w:multiLevelType w:val="hybridMultilevel"/>
    <w:tmpl w:val="58669450"/>
    <w:lvl w:ilvl="0" w:tplc="58AC1B5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ED448F"/>
    <w:multiLevelType w:val="hybridMultilevel"/>
    <w:tmpl w:val="DB18A9D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608F1580"/>
    <w:multiLevelType w:val="multilevel"/>
    <w:tmpl w:val="F0D00A8C"/>
    <w:lvl w:ilvl="0">
      <w:start w:val="1"/>
      <w:numFmt w:val="bullet"/>
      <w:lvlText w:val=""/>
      <w:lvlJc w:val="left"/>
      <w:pPr>
        <w:tabs>
          <w:tab w:val="num" w:pos="792"/>
        </w:tabs>
        <w:ind w:left="792" w:hanging="432"/>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1654AC"/>
    <w:multiLevelType w:val="multilevel"/>
    <w:tmpl w:val="ECA6226C"/>
    <w:lvl w:ilvl="0">
      <w:start w:val="1"/>
      <w:numFmt w:val="decimal"/>
      <w:lvlRestart w:val="0"/>
      <w:lvlText w:val="%1."/>
      <w:lvlJc w:val="left"/>
      <w:pPr>
        <w:tabs>
          <w:tab w:val="num" w:pos="720"/>
        </w:tabs>
        <w:ind w:left="720" w:hanging="720"/>
      </w:pPr>
      <w:rPr>
        <w:rFonts w:ascii="Times New Roman" w:hAnsi="Times New Roman" w:hint="default"/>
        <w:b w:val="0"/>
        <w:i w:val="0"/>
        <w:sz w:val="24"/>
        <w:u w:val="none"/>
      </w:rPr>
    </w:lvl>
    <w:lvl w:ilvl="1">
      <w:start w:val="1"/>
      <w:numFmt w:val="upperLetter"/>
      <w:lvlText w:val="%2."/>
      <w:lvlJc w:val="left"/>
      <w:pPr>
        <w:tabs>
          <w:tab w:val="num" w:pos="720"/>
        </w:tabs>
        <w:ind w:left="1440" w:hanging="720"/>
      </w:pPr>
      <w:rPr>
        <w:rFonts w:ascii="Times New Roman" w:hAnsi="Times New Roman" w:hint="default"/>
        <w:b w:val="0"/>
        <w:sz w:val="24"/>
        <w:u w:val="none"/>
      </w:rPr>
    </w:lvl>
    <w:lvl w:ilvl="2">
      <w:start w:val="1"/>
      <w:numFmt w:val="decimal"/>
      <w:lvlText w:val="(%3)"/>
      <w:lvlJc w:val="left"/>
      <w:pPr>
        <w:tabs>
          <w:tab w:val="num" w:pos="2880"/>
        </w:tabs>
        <w:ind w:left="0" w:firstLine="2160"/>
      </w:pPr>
      <w:rPr>
        <w:rFonts w:hint="default"/>
        <w:b w:val="0"/>
        <w:u w:val="none"/>
      </w:rPr>
    </w:lvl>
    <w:lvl w:ilvl="3">
      <w:start w:val="1"/>
      <w:numFmt w:val="lowerLetter"/>
      <w:lvlText w:val="(%4)"/>
      <w:lvlJc w:val="left"/>
      <w:pPr>
        <w:tabs>
          <w:tab w:val="num" w:pos="3600"/>
        </w:tabs>
        <w:ind w:left="0" w:firstLine="2880"/>
      </w:pPr>
      <w:rPr>
        <w:rFonts w:hint="default"/>
        <w:b w:val="0"/>
        <w:u w:val="none"/>
      </w:rPr>
    </w:lvl>
    <w:lvl w:ilvl="4">
      <w:start w:val="1"/>
      <w:numFmt w:val="lowerRoman"/>
      <w:lvlText w:val="(%5)"/>
      <w:lvlJc w:val="left"/>
      <w:pPr>
        <w:tabs>
          <w:tab w:val="num" w:pos="4320"/>
        </w:tabs>
        <w:ind w:left="0" w:firstLine="3600"/>
      </w:pPr>
      <w:rPr>
        <w:rFonts w:hint="default"/>
        <w:b w:val="0"/>
        <w:u w:val="none"/>
      </w:rPr>
    </w:lvl>
    <w:lvl w:ilvl="5">
      <w:start w:val="1"/>
      <w:numFmt w:val="lowerLetter"/>
      <w:lvlText w:val="%6)"/>
      <w:lvlJc w:val="left"/>
      <w:pPr>
        <w:tabs>
          <w:tab w:val="num" w:pos="5040"/>
        </w:tabs>
        <w:ind w:left="0" w:firstLine="4320"/>
      </w:pPr>
      <w:rPr>
        <w:rFonts w:hint="default"/>
        <w:b w:val="0"/>
        <w:u w:val="none"/>
      </w:rPr>
    </w:lvl>
    <w:lvl w:ilvl="6">
      <w:start w:val="1"/>
      <w:numFmt w:val="lowerRoman"/>
      <w:lvlText w:val="%7)"/>
      <w:lvlJc w:val="left"/>
      <w:pPr>
        <w:tabs>
          <w:tab w:val="num" w:pos="5760"/>
        </w:tabs>
        <w:ind w:left="0" w:firstLine="5040"/>
      </w:pPr>
      <w:rPr>
        <w:rFonts w:hint="default"/>
        <w:b w:val="0"/>
        <w:u w:val="none"/>
      </w:rPr>
    </w:lvl>
    <w:lvl w:ilvl="7">
      <w:start w:val="1"/>
      <w:numFmt w:val="lowerLetter"/>
      <w:lvlText w:val="%8)"/>
      <w:lvlJc w:val="left"/>
      <w:pPr>
        <w:tabs>
          <w:tab w:val="num" w:pos="6480"/>
        </w:tabs>
        <w:ind w:left="0" w:firstLine="5760"/>
      </w:pPr>
      <w:rPr>
        <w:rFonts w:hint="default"/>
        <w:b w:val="0"/>
        <w:u w:val="none"/>
      </w:rPr>
    </w:lvl>
    <w:lvl w:ilvl="8">
      <w:start w:val="1"/>
      <w:numFmt w:val="lowerRoman"/>
      <w:lvlText w:val="%9)"/>
      <w:lvlJc w:val="left"/>
      <w:pPr>
        <w:tabs>
          <w:tab w:val="num" w:pos="7200"/>
        </w:tabs>
        <w:ind w:left="0" w:firstLine="6480"/>
      </w:pPr>
      <w:rPr>
        <w:rFonts w:hint="default"/>
        <w:b w:val="0"/>
        <w:u w:val="none"/>
      </w:rPr>
    </w:lvl>
  </w:abstractNum>
  <w:num w:numId="1" w16cid:durableId="1574781491">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884754455">
    <w:abstractNumId w:val="12"/>
  </w:num>
  <w:num w:numId="3" w16cid:durableId="711611359">
    <w:abstractNumId w:val="19"/>
  </w:num>
  <w:num w:numId="4" w16cid:durableId="1403216423">
    <w:abstractNumId w:val="17"/>
  </w:num>
  <w:num w:numId="5" w16cid:durableId="781417662">
    <w:abstractNumId w:val="15"/>
  </w:num>
  <w:num w:numId="6" w16cid:durableId="1314259145">
    <w:abstractNumId w:val="13"/>
  </w:num>
  <w:num w:numId="7" w16cid:durableId="1552686520">
    <w:abstractNumId w:val="18"/>
  </w:num>
  <w:num w:numId="8" w16cid:durableId="1630160293">
    <w:abstractNumId w:val="14"/>
  </w:num>
  <w:num w:numId="9" w16cid:durableId="253980370">
    <w:abstractNumId w:val="7"/>
  </w:num>
  <w:num w:numId="10" w16cid:durableId="750009678">
    <w:abstractNumId w:val="6"/>
  </w:num>
  <w:num w:numId="11" w16cid:durableId="229311552">
    <w:abstractNumId w:val="5"/>
  </w:num>
  <w:num w:numId="12" w16cid:durableId="1204244904">
    <w:abstractNumId w:val="4"/>
  </w:num>
  <w:num w:numId="13" w16cid:durableId="1578586826">
    <w:abstractNumId w:val="9"/>
  </w:num>
  <w:num w:numId="14" w16cid:durableId="1244142043">
    <w:abstractNumId w:val="8"/>
  </w:num>
  <w:num w:numId="15" w16cid:durableId="231547792">
    <w:abstractNumId w:val="3"/>
  </w:num>
  <w:num w:numId="16" w16cid:durableId="1955364637">
    <w:abstractNumId w:val="2"/>
  </w:num>
  <w:num w:numId="17" w16cid:durableId="1527792051">
    <w:abstractNumId w:val="1"/>
  </w:num>
  <w:num w:numId="18" w16cid:durableId="618994486">
    <w:abstractNumId w:val="0"/>
  </w:num>
  <w:num w:numId="19" w16cid:durableId="299193489">
    <w:abstractNumId w:val="16"/>
  </w:num>
  <w:num w:numId="20" w16cid:durableId="2038387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CB"/>
    <w:rsid w:val="00002259"/>
    <w:rsid w:val="0003479C"/>
    <w:rsid w:val="000462E6"/>
    <w:rsid w:val="000517D0"/>
    <w:rsid w:val="000519B1"/>
    <w:rsid w:val="00054C7B"/>
    <w:rsid w:val="00056E0A"/>
    <w:rsid w:val="00061095"/>
    <w:rsid w:val="00064A2A"/>
    <w:rsid w:val="00066903"/>
    <w:rsid w:val="00072A06"/>
    <w:rsid w:val="0008021C"/>
    <w:rsid w:val="000854A9"/>
    <w:rsid w:val="000C2ADF"/>
    <w:rsid w:val="000C5C43"/>
    <w:rsid w:val="000D75C7"/>
    <w:rsid w:val="000F0318"/>
    <w:rsid w:val="00106A91"/>
    <w:rsid w:val="0012710C"/>
    <w:rsid w:val="0014059F"/>
    <w:rsid w:val="001423DB"/>
    <w:rsid w:val="00143384"/>
    <w:rsid w:val="0014605F"/>
    <w:rsid w:val="00146A44"/>
    <w:rsid w:val="00151C07"/>
    <w:rsid w:val="00151FA6"/>
    <w:rsid w:val="00152D8A"/>
    <w:rsid w:val="001570C4"/>
    <w:rsid w:val="00167004"/>
    <w:rsid w:val="001729D6"/>
    <w:rsid w:val="0017399B"/>
    <w:rsid w:val="00180F36"/>
    <w:rsid w:val="001823EC"/>
    <w:rsid w:val="001862BD"/>
    <w:rsid w:val="001918D1"/>
    <w:rsid w:val="0019532D"/>
    <w:rsid w:val="001A7379"/>
    <w:rsid w:val="001B51CB"/>
    <w:rsid w:val="001B643A"/>
    <w:rsid w:val="001C325E"/>
    <w:rsid w:val="001C516E"/>
    <w:rsid w:val="001C5FD0"/>
    <w:rsid w:val="001E7D5C"/>
    <w:rsid w:val="001F055B"/>
    <w:rsid w:val="001F0F2A"/>
    <w:rsid w:val="001F55DB"/>
    <w:rsid w:val="001F7BBF"/>
    <w:rsid w:val="002013F1"/>
    <w:rsid w:val="00212F32"/>
    <w:rsid w:val="00213C66"/>
    <w:rsid w:val="00215DF7"/>
    <w:rsid w:val="0021714C"/>
    <w:rsid w:val="002223AC"/>
    <w:rsid w:val="002234CF"/>
    <w:rsid w:val="0023766E"/>
    <w:rsid w:val="00240D31"/>
    <w:rsid w:val="00242683"/>
    <w:rsid w:val="0024344D"/>
    <w:rsid w:val="002525F5"/>
    <w:rsid w:val="00272564"/>
    <w:rsid w:val="0027737C"/>
    <w:rsid w:val="0029212D"/>
    <w:rsid w:val="0029243E"/>
    <w:rsid w:val="00295B97"/>
    <w:rsid w:val="00297010"/>
    <w:rsid w:val="002A5177"/>
    <w:rsid w:val="002B2C7E"/>
    <w:rsid w:val="002B34FD"/>
    <w:rsid w:val="002C0CDA"/>
    <w:rsid w:val="002C0EE3"/>
    <w:rsid w:val="002D786A"/>
    <w:rsid w:val="002E6BF2"/>
    <w:rsid w:val="00300A03"/>
    <w:rsid w:val="00312802"/>
    <w:rsid w:val="003258BB"/>
    <w:rsid w:val="0032780C"/>
    <w:rsid w:val="0033088B"/>
    <w:rsid w:val="00332FDA"/>
    <w:rsid w:val="00340C6C"/>
    <w:rsid w:val="00342CAF"/>
    <w:rsid w:val="00346126"/>
    <w:rsid w:val="00351ACC"/>
    <w:rsid w:val="00362714"/>
    <w:rsid w:val="00363A5D"/>
    <w:rsid w:val="003717FB"/>
    <w:rsid w:val="00383B88"/>
    <w:rsid w:val="00394FA1"/>
    <w:rsid w:val="00397487"/>
    <w:rsid w:val="003A2D60"/>
    <w:rsid w:val="003A4265"/>
    <w:rsid w:val="003C1FBA"/>
    <w:rsid w:val="003D2FCD"/>
    <w:rsid w:val="003E2C62"/>
    <w:rsid w:val="003E3154"/>
    <w:rsid w:val="003E3CDC"/>
    <w:rsid w:val="003F234F"/>
    <w:rsid w:val="003F5116"/>
    <w:rsid w:val="00416EB6"/>
    <w:rsid w:val="00423AD7"/>
    <w:rsid w:val="00447EF5"/>
    <w:rsid w:val="00457A3A"/>
    <w:rsid w:val="00476684"/>
    <w:rsid w:val="0048774B"/>
    <w:rsid w:val="004930E1"/>
    <w:rsid w:val="004A3C5B"/>
    <w:rsid w:val="004A64DA"/>
    <w:rsid w:val="004A6A2F"/>
    <w:rsid w:val="004B0CEC"/>
    <w:rsid w:val="004B150D"/>
    <w:rsid w:val="004B7AC7"/>
    <w:rsid w:val="004C13BE"/>
    <w:rsid w:val="004C308B"/>
    <w:rsid w:val="004C39D1"/>
    <w:rsid w:val="004D0A19"/>
    <w:rsid w:val="004E3644"/>
    <w:rsid w:val="004F073E"/>
    <w:rsid w:val="004F5140"/>
    <w:rsid w:val="0050279C"/>
    <w:rsid w:val="00520C33"/>
    <w:rsid w:val="0052388E"/>
    <w:rsid w:val="005277DF"/>
    <w:rsid w:val="00527BED"/>
    <w:rsid w:val="00533D74"/>
    <w:rsid w:val="00537B7C"/>
    <w:rsid w:val="00543CE7"/>
    <w:rsid w:val="005449D7"/>
    <w:rsid w:val="00545C7D"/>
    <w:rsid w:val="005460A6"/>
    <w:rsid w:val="00566739"/>
    <w:rsid w:val="00571F33"/>
    <w:rsid w:val="00577691"/>
    <w:rsid w:val="00591FED"/>
    <w:rsid w:val="005934EE"/>
    <w:rsid w:val="0059490F"/>
    <w:rsid w:val="00595C1A"/>
    <w:rsid w:val="00595C65"/>
    <w:rsid w:val="005A152A"/>
    <w:rsid w:val="005A38BA"/>
    <w:rsid w:val="005A6C4F"/>
    <w:rsid w:val="005B1373"/>
    <w:rsid w:val="005D1111"/>
    <w:rsid w:val="005D2861"/>
    <w:rsid w:val="005E14C7"/>
    <w:rsid w:val="005E22A6"/>
    <w:rsid w:val="005E2B54"/>
    <w:rsid w:val="005F0E8E"/>
    <w:rsid w:val="005F41E6"/>
    <w:rsid w:val="005F480F"/>
    <w:rsid w:val="006000A8"/>
    <w:rsid w:val="0060796E"/>
    <w:rsid w:val="00613551"/>
    <w:rsid w:val="00622207"/>
    <w:rsid w:val="006223AD"/>
    <w:rsid w:val="00634B95"/>
    <w:rsid w:val="00635E8E"/>
    <w:rsid w:val="00655B56"/>
    <w:rsid w:val="00671D00"/>
    <w:rsid w:val="00675898"/>
    <w:rsid w:val="00683DFD"/>
    <w:rsid w:val="00685828"/>
    <w:rsid w:val="00692143"/>
    <w:rsid w:val="0069282B"/>
    <w:rsid w:val="00692D1F"/>
    <w:rsid w:val="00694356"/>
    <w:rsid w:val="0069494C"/>
    <w:rsid w:val="00695E38"/>
    <w:rsid w:val="006A25FF"/>
    <w:rsid w:val="006B22DB"/>
    <w:rsid w:val="006B25D0"/>
    <w:rsid w:val="006C2191"/>
    <w:rsid w:val="006D276A"/>
    <w:rsid w:val="006D65F4"/>
    <w:rsid w:val="00716B1D"/>
    <w:rsid w:val="00724269"/>
    <w:rsid w:val="00740CFC"/>
    <w:rsid w:val="0074166F"/>
    <w:rsid w:val="00753B2B"/>
    <w:rsid w:val="0076149D"/>
    <w:rsid w:val="007647A3"/>
    <w:rsid w:val="007776AA"/>
    <w:rsid w:val="00777ACA"/>
    <w:rsid w:val="00780C93"/>
    <w:rsid w:val="00782FF0"/>
    <w:rsid w:val="007831A2"/>
    <w:rsid w:val="00784E43"/>
    <w:rsid w:val="00793439"/>
    <w:rsid w:val="00793934"/>
    <w:rsid w:val="007A212B"/>
    <w:rsid w:val="007B426D"/>
    <w:rsid w:val="007B4C1D"/>
    <w:rsid w:val="007C1372"/>
    <w:rsid w:val="007C1C33"/>
    <w:rsid w:val="007D3BA3"/>
    <w:rsid w:val="007D3FC4"/>
    <w:rsid w:val="007D63C5"/>
    <w:rsid w:val="007E0EB9"/>
    <w:rsid w:val="007E59AF"/>
    <w:rsid w:val="00815CEB"/>
    <w:rsid w:val="008258D4"/>
    <w:rsid w:val="00842CE2"/>
    <w:rsid w:val="00843A48"/>
    <w:rsid w:val="00844E2E"/>
    <w:rsid w:val="0085028C"/>
    <w:rsid w:val="0085040A"/>
    <w:rsid w:val="008533B7"/>
    <w:rsid w:val="008563F3"/>
    <w:rsid w:val="00864353"/>
    <w:rsid w:val="00864DCA"/>
    <w:rsid w:val="00866F89"/>
    <w:rsid w:val="00880A7A"/>
    <w:rsid w:val="008834CC"/>
    <w:rsid w:val="00890D9F"/>
    <w:rsid w:val="008931EE"/>
    <w:rsid w:val="008A26E1"/>
    <w:rsid w:val="008B655E"/>
    <w:rsid w:val="008C1BF9"/>
    <w:rsid w:val="008C2D4E"/>
    <w:rsid w:val="008D5854"/>
    <w:rsid w:val="008E03E4"/>
    <w:rsid w:val="008E70B2"/>
    <w:rsid w:val="00914C4B"/>
    <w:rsid w:val="00923EE0"/>
    <w:rsid w:val="00930FD6"/>
    <w:rsid w:val="00933A59"/>
    <w:rsid w:val="0093640A"/>
    <w:rsid w:val="0097032B"/>
    <w:rsid w:val="00970336"/>
    <w:rsid w:val="009724BE"/>
    <w:rsid w:val="0097257A"/>
    <w:rsid w:val="00974219"/>
    <w:rsid w:val="009A7047"/>
    <w:rsid w:val="009A721F"/>
    <w:rsid w:val="009B430F"/>
    <w:rsid w:val="009D0476"/>
    <w:rsid w:val="009F14BF"/>
    <w:rsid w:val="009F1B0B"/>
    <w:rsid w:val="009F611A"/>
    <w:rsid w:val="00A121D8"/>
    <w:rsid w:val="00A23C21"/>
    <w:rsid w:val="00A26552"/>
    <w:rsid w:val="00A272C8"/>
    <w:rsid w:val="00A3019B"/>
    <w:rsid w:val="00A43041"/>
    <w:rsid w:val="00A44545"/>
    <w:rsid w:val="00A5060A"/>
    <w:rsid w:val="00A52C6A"/>
    <w:rsid w:val="00A53B4F"/>
    <w:rsid w:val="00A555DC"/>
    <w:rsid w:val="00A56D4F"/>
    <w:rsid w:val="00A606A2"/>
    <w:rsid w:val="00A61BF4"/>
    <w:rsid w:val="00A63031"/>
    <w:rsid w:val="00A639AB"/>
    <w:rsid w:val="00A64430"/>
    <w:rsid w:val="00A732FF"/>
    <w:rsid w:val="00A75302"/>
    <w:rsid w:val="00A76F52"/>
    <w:rsid w:val="00A8119E"/>
    <w:rsid w:val="00A91227"/>
    <w:rsid w:val="00A9497E"/>
    <w:rsid w:val="00AA2FB8"/>
    <w:rsid w:val="00AA3E11"/>
    <w:rsid w:val="00AA7250"/>
    <w:rsid w:val="00AB483F"/>
    <w:rsid w:val="00AD3410"/>
    <w:rsid w:val="00AD34BB"/>
    <w:rsid w:val="00AD3D7B"/>
    <w:rsid w:val="00AE6643"/>
    <w:rsid w:val="00AE7869"/>
    <w:rsid w:val="00AF14C7"/>
    <w:rsid w:val="00AF7E84"/>
    <w:rsid w:val="00B02979"/>
    <w:rsid w:val="00B06575"/>
    <w:rsid w:val="00B121AA"/>
    <w:rsid w:val="00B16FEB"/>
    <w:rsid w:val="00B2213E"/>
    <w:rsid w:val="00B243EE"/>
    <w:rsid w:val="00B31EC3"/>
    <w:rsid w:val="00B33EA3"/>
    <w:rsid w:val="00B40C0B"/>
    <w:rsid w:val="00B628EA"/>
    <w:rsid w:val="00B7183C"/>
    <w:rsid w:val="00B74C40"/>
    <w:rsid w:val="00B76CEA"/>
    <w:rsid w:val="00B820F2"/>
    <w:rsid w:val="00B830B1"/>
    <w:rsid w:val="00B948F2"/>
    <w:rsid w:val="00B94978"/>
    <w:rsid w:val="00BA2B1E"/>
    <w:rsid w:val="00BA5589"/>
    <w:rsid w:val="00BA7B9C"/>
    <w:rsid w:val="00BC1E4A"/>
    <w:rsid w:val="00BC4B77"/>
    <w:rsid w:val="00BC52E1"/>
    <w:rsid w:val="00BF03F8"/>
    <w:rsid w:val="00BF1A64"/>
    <w:rsid w:val="00BF33F1"/>
    <w:rsid w:val="00C02729"/>
    <w:rsid w:val="00C17D32"/>
    <w:rsid w:val="00C23928"/>
    <w:rsid w:val="00C23CE5"/>
    <w:rsid w:val="00C506A6"/>
    <w:rsid w:val="00C52686"/>
    <w:rsid w:val="00C54EFE"/>
    <w:rsid w:val="00C65526"/>
    <w:rsid w:val="00C67392"/>
    <w:rsid w:val="00C67A3F"/>
    <w:rsid w:val="00C76990"/>
    <w:rsid w:val="00C818D3"/>
    <w:rsid w:val="00C84674"/>
    <w:rsid w:val="00C9590F"/>
    <w:rsid w:val="00CA37D2"/>
    <w:rsid w:val="00CB0206"/>
    <w:rsid w:val="00CC27E0"/>
    <w:rsid w:val="00CD59FE"/>
    <w:rsid w:val="00CF0FD4"/>
    <w:rsid w:val="00CF5AD3"/>
    <w:rsid w:val="00D049C6"/>
    <w:rsid w:val="00D1048D"/>
    <w:rsid w:val="00D17262"/>
    <w:rsid w:val="00D22793"/>
    <w:rsid w:val="00D31BA0"/>
    <w:rsid w:val="00D3652D"/>
    <w:rsid w:val="00D54BA0"/>
    <w:rsid w:val="00D56E84"/>
    <w:rsid w:val="00D73EC7"/>
    <w:rsid w:val="00D74828"/>
    <w:rsid w:val="00D83442"/>
    <w:rsid w:val="00D9006D"/>
    <w:rsid w:val="00D90CF0"/>
    <w:rsid w:val="00D93A7B"/>
    <w:rsid w:val="00D94A90"/>
    <w:rsid w:val="00D94E36"/>
    <w:rsid w:val="00DA18A0"/>
    <w:rsid w:val="00DA194C"/>
    <w:rsid w:val="00DA4196"/>
    <w:rsid w:val="00DA603D"/>
    <w:rsid w:val="00DB08E7"/>
    <w:rsid w:val="00DB09A1"/>
    <w:rsid w:val="00DB3EDE"/>
    <w:rsid w:val="00DC0EDE"/>
    <w:rsid w:val="00DC1A7D"/>
    <w:rsid w:val="00DD7442"/>
    <w:rsid w:val="00DE6274"/>
    <w:rsid w:val="00DE79B2"/>
    <w:rsid w:val="00DF0365"/>
    <w:rsid w:val="00DF1ED3"/>
    <w:rsid w:val="00DF4DFE"/>
    <w:rsid w:val="00DF6D75"/>
    <w:rsid w:val="00E118F1"/>
    <w:rsid w:val="00E1621D"/>
    <w:rsid w:val="00E24917"/>
    <w:rsid w:val="00E259EB"/>
    <w:rsid w:val="00E25E16"/>
    <w:rsid w:val="00E266FA"/>
    <w:rsid w:val="00E31600"/>
    <w:rsid w:val="00E37EDF"/>
    <w:rsid w:val="00E421E8"/>
    <w:rsid w:val="00E43DFC"/>
    <w:rsid w:val="00E45337"/>
    <w:rsid w:val="00E46A10"/>
    <w:rsid w:val="00E501B7"/>
    <w:rsid w:val="00E526BD"/>
    <w:rsid w:val="00E52C20"/>
    <w:rsid w:val="00E75417"/>
    <w:rsid w:val="00E82CD6"/>
    <w:rsid w:val="00E91F95"/>
    <w:rsid w:val="00E94D8B"/>
    <w:rsid w:val="00EA1E08"/>
    <w:rsid w:val="00EB72E4"/>
    <w:rsid w:val="00EC006E"/>
    <w:rsid w:val="00EC4D7C"/>
    <w:rsid w:val="00ED01ED"/>
    <w:rsid w:val="00ED0B4E"/>
    <w:rsid w:val="00EE1C83"/>
    <w:rsid w:val="00EE410C"/>
    <w:rsid w:val="00EE4626"/>
    <w:rsid w:val="00EE7C38"/>
    <w:rsid w:val="00EF4D3C"/>
    <w:rsid w:val="00EF6B67"/>
    <w:rsid w:val="00F01D62"/>
    <w:rsid w:val="00F03FBD"/>
    <w:rsid w:val="00F13253"/>
    <w:rsid w:val="00F15001"/>
    <w:rsid w:val="00F35DFD"/>
    <w:rsid w:val="00F45A8E"/>
    <w:rsid w:val="00F46C39"/>
    <w:rsid w:val="00F47808"/>
    <w:rsid w:val="00F4783C"/>
    <w:rsid w:val="00F571A9"/>
    <w:rsid w:val="00F57AEA"/>
    <w:rsid w:val="00F737A6"/>
    <w:rsid w:val="00FA01B2"/>
    <w:rsid w:val="00FA2A33"/>
    <w:rsid w:val="00FC0B98"/>
    <w:rsid w:val="00FD2ECA"/>
    <w:rsid w:val="00FE71A2"/>
    <w:rsid w:val="00FF2021"/>
    <w:rsid w:val="00FF23C7"/>
    <w:rsid w:val="00FF2EC6"/>
    <w:rsid w:val="00FF3C7A"/>
    <w:rsid w:val="00FF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A8B5C88"/>
  <w15:chartTrackingRefBased/>
  <w15:docId w15:val="{2E4C0291-F415-410C-9DD2-ACF3C3B1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neva" w:hAnsi="Geneva"/>
      <w:sz w:val="24"/>
    </w:rPr>
  </w:style>
  <w:style w:type="paragraph" w:styleId="Heading1">
    <w:name w:val="heading 1"/>
    <w:basedOn w:val="Normal"/>
    <w:next w:val="Normal"/>
    <w:qFormat/>
    <w:pPr>
      <w:keepNext/>
      <w:widowControl w:val="0"/>
      <w:spacing w:line="300" w:lineRule="atLeast"/>
      <w:ind w:right="180"/>
      <w:jc w:val="center"/>
      <w:outlineLvl w:val="0"/>
    </w:pPr>
    <w:rPr>
      <w:rFonts w:ascii="Times" w:hAnsi="Times"/>
      <w:i/>
      <w:sz w:val="22"/>
    </w:rPr>
  </w:style>
  <w:style w:type="paragraph" w:styleId="Heading2">
    <w:name w:val="heading 2"/>
    <w:aliases w:val="h2"/>
    <w:basedOn w:val="Normal"/>
    <w:qFormat/>
    <w:rsid w:val="007D3BA3"/>
    <w:pPr>
      <w:spacing w:before="240"/>
      <w:ind w:left="1440" w:hanging="720"/>
      <w:outlineLvl w:val="1"/>
    </w:pPr>
    <w:rPr>
      <w:rFonts w:ascii="Times" w:hAnsi="Times" w:cs="Times"/>
      <w:color w:val="0000FF"/>
    </w:rPr>
  </w:style>
  <w:style w:type="paragraph" w:styleId="Heading3">
    <w:name w:val="heading 3"/>
    <w:basedOn w:val="Normal"/>
    <w:next w:val="Normal"/>
    <w:qFormat/>
    <w:rsid w:val="007D3BA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jc w:val="center"/>
      <w:outlineLvl w:val="3"/>
    </w:pPr>
    <w:rPr>
      <w:rFonts w:ascii="Arial" w:hAnsi="Arial"/>
      <w:sz w:val="28"/>
    </w:rPr>
  </w:style>
  <w:style w:type="paragraph" w:styleId="Heading5">
    <w:name w:val="heading 5"/>
    <w:aliases w:val="h5"/>
    <w:basedOn w:val="Normal"/>
    <w:qFormat/>
    <w:rsid w:val="007D3BA3"/>
    <w:pPr>
      <w:spacing w:before="240"/>
      <w:ind w:left="3600" w:hanging="720"/>
      <w:outlineLvl w:val="4"/>
    </w:pPr>
    <w:rPr>
      <w:rFonts w:ascii="Times" w:hAnsi="Times" w:cs="Times"/>
      <w:color w:val="0000FF"/>
    </w:rPr>
  </w:style>
  <w:style w:type="paragraph" w:styleId="Heading6">
    <w:name w:val="heading 6"/>
    <w:aliases w:val="h6"/>
    <w:basedOn w:val="Normal"/>
    <w:qFormat/>
    <w:rsid w:val="007D3BA3"/>
    <w:pPr>
      <w:spacing w:before="240"/>
      <w:ind w:left="4320" w:hanging="720"/>
      <w:outlineLvl w:val="5"/>
    </w:pPr>
    <w:rPr>
      <w:rFonts w:ascii="Times" w:hAnsi="Times" w:cs="Times"/>
      <w:color w:val="0000FF"/>
    </w:rPr>
  </w:style>
  <w:style w:type="paragraph" w:styleId="Heading7">
    <w:name w:val="heading 7"/>
    <w:aliases w:val="h7"/>
    <w:basedOn w:val="Normal"/>
    <w:qFormat/>
    <w:rsid w:val="007D3BA3"/>
    <w:pPr>
      <w:spacing w:before="240"/>
      <w:ind w:left="5040" w:hanging="720"/>
      <w:outlineLvl w:val="6"/>
    </w:pPr>
    <w:rPr>
      <w:rFonts w:ascii="Times" w:hAnsi="Times" w:cs="Times"/>
      <w:color w:val="0000FF"/>
    </w:rPr>
  </w:style>
  <w:style w:type="paragraph" w:styleId="Heading8">
    <w:name w:val="heading 8"/>
    <w:aliases w:val="h8"/>
    <w:basedOn w:val="Normal"/>
    <w:qFormat/>
    <w:rsid w:val="007D3BA3"/>
    <w:pPr>
      <w:spacing w:before="240"/>
      <w:ind w:left="5760" w:hanging="720"/>
      <w:outlineLvl w:val="7"/>
    </w:pPr>
    <w:rPr>
      <w:rFonts w:ascii="Times" w:hAnsi="Times" w:cs="Times"/>
      <w:color w:val="0000FF"/>
    </w:rPr>
  </w:style>
  <w:style w:type="paragraph" w:styleId="Heading9">
    <w:name w:val="heading 9"/>
    <w:aliases w:val="h9"/>
    <w:basedOn w:val="Normal"/>
    <w:qFormat/>
    <w:rsid w:val="007D3BA3"/>
    <w:pPr>
      <w:spacing w:before="240"/>
      <w:ind w:left="6480" w:hanging="720"/>
      <w:outlineLvl w:val="8"/>
    </w:pPr>
    <w:rPr>
      <w:rFonts w:ascii="Times" w:hAnsi="Times" w:cs="Time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araheader">
    <w:name w:val="para header"/>
    <w:pPr>
      <w:tabs>
        <w:tab w:val="left" w:pos="480"/>
      </w:tabs>
      <w:spacing w:after="80" w:line="260" w:lineRule="atLeast"/>
      <w:jc w:val="both"/>
    </w:pPr>
    <w:rPr>
      <w:rFonts w:ascii="Times" w:hAnsi="Times"/>
      <w:b/>
      <w:i/>
      <w:sz w:val="22"/>
    </w:rPr>
  </w:style>
  <w:style w:type="paragraph" w:customStyle="1" w:styleId="paragraphs">
    <w:name w:val="paragraphs"/>
    <w:pPr>
      <w:tabs>
        <w:tab w:val="left" w:pos="476"/>
        <w:tab w:val="left" w:pos="1797"/>
        <w:tab w:val="left" w:pos="2160"/>
        <w:tab w:val="left" w:pos="2517"/>
        <w:tab w:val="left" w:pos="2880"/>
        <w:tab w:val="left" w:pos="3237"/>
        <w:tab w:val="left" w:pos="3572"/>
        <w:tab w:val="left" w:pos="3957"/>
        <w:tab w:val="left" w:pos="4320"/>
        <w:tab w:val="left" w:pos="4677"/>
        <w:tab w:val="left" w:pos="5040"/>
        <w:tab w:val="left" w:pos="5397"/>
        <w:tab w:val="left" w:pos="5760"/>
        <w:tab w:val="left" w:pos="6117"/>
        <w:tab w:val="left" w:pos="6480"/>
        <w:tab w:val="left" w:pos="6837"/>
        <w:tab w:val="left" w:pos="7200"/>
      </w:tabs>
      <w:spacing w:after="312" w:line="260" w:lineRule="atLeast"/>
      <w:jc w:val="both"/>
    </w:pPr>
    <w:rPr>
      <w:rFonts w:ascii="Times" w:hAnsi="Times"/>
      <w:sz w:val="22"/>
    </w:rPr>
  </w:style>
  <w:style w:type="paragraph" w:customStyle="1" w:styleId="indentpara">
    <w:name w:val="indent para"/>
    <w:basedOn w:val="Normal"/>
    <w:pPr>
      <w:spacing w:line="240" w:lineRule="atLeast"/>
      <w:ind w:left="1260" w:right="1440"/>
      <w:jc w:val="both"/>
    </w:pPr>
  </w:style>
  <w:style w:type="paragraph" w:customStyle="1" w:styleId="Text1tab">
    <w:name w:val="Text 1 tab"/>
    <w:pPr>
      <w:tabs>
        <w:tab w:val="left" w:pos="720"/>
      </w:tabs>
      <w:spacing w:after="240" w:line="240" w:lineRule="atLeast"/>
      <w:ind w:left="720" w:hanging="360"/>
    </w:pPr>
    <w:rPr>
      <w:rFonts w:ascii="Times" w:hAnsi="Times"/>
      <w:sz w:val="22"/>
    </w:rPr>
  </w:style>
  <w:style w:type="paragraph" w:styleId="BlockText">
    <w:name w:val="Block Text"/>
    <w:basedOn w:val="Normal"/>
    <w:pPr>
      <w:widowControl w:val="0"/>
      <w:spacing w:line="240" w:lineRule="atLeast"/>
      <w:ind w:left="1440" w:right="720" w:hanging="720"/>
    </w:pPr>
    <w:rPr>
      <w:rFonts w:ascii="Arial" w:hAnsi="Arial"/>
      <w:sz w:val="22"/>
    </w:rPr>
  </w:style>
  <w:style w:type="paragraph" w:styleId="Title">
    <w:name w:val="Title"/>
    <w:basedOn w:val="Normal"/>
    <w:qFormat/>
    <w:pPr>
      <w:widowControl w:val="0"/>
      <w:spacing w:line="300" w:lineRule="atLeast"/>
      <w:ind w:right="180"/>
      <w:jc w:val="center"/>
    </w:pPr>
    <w:rPr>
      <w:rFonts w:ascii="Times" w:hAnsi="Times"/>
      <w:i/>
      <w:sz w:val="28"/>
    </w:rPr>
  </w:style>
  <w:style w:type="paragraph" w:styleId="BodyText">
    <w:name w:val="Body Text"/>
    <w:basedOn w:val="Normal"/>
    <w:link w:val="BodyTextChar"/>
    <w:rPr>
      <w:rFonts w:ascii="Times" w:hAnsi="Times"/>
    </w:rPr>
  </w:style>
  <w:style w:type="character" w:customStyle="1" w:styleId="BodyTextChar">
    <w:name w:val="Body Text Char"/>
    <w:link w:val="BodyText"/>
    <w:rsid w:val="007D3BA3"/>
    <w:rPr>
      <w:rFonts w:ascii="Times" w:hAnsi="Times"/>
      <w:sz w:val="24"/>
      <w:lang w:val="en-US" w:eastAsia="en-US" w:bidi="ar-SA"/>
    </w:rPr>
  </w:style>
  <w:style w:type="character" w:styleId="Hyperlink">
    <w:name w:val="Hyperlink"/>
    <w:rPr>
      <w:color w:val="0000FF"/>
      <w:u w:val="single"/>
    </w:rPr>
  </w:style>
  <w:style w:type="paragraph" w:customStyle="1" w:styleId="Upperleftcaption">
    <w:name w:val="Upper left caption"/>
    <w:basedOn w:val="Normal"/>
    <w:rsid w:val="007D3BA3"/>
    <w:pPr>
      <w:spacing w:after="100"/>
    </w:pPr>
    <w:rPr>
      <w:rFonts w:ascii="Arial" w:hAnsi="Arial" w:cs="Times"/>
      <w:caps/>
      <w:sz w:val="12"/>
    </w:rPr>
  </w:style>
  <w:style w:type="paragraph" w:customStyle="1" w:styleId="Entry">
    <w:name w:val="Entry"/>
    <w:basedOn w:val="Normal"/>
    <w:rsid w:val="007D3BA3"/>
    <w:rPr>
      <w:rFonts w:ascii="Times" w:hAnsi="Times" w:cs="Times"/>
      <w:sz w:val="22"/>
    </w:rPr>
  </w:style>
  <w:style w:type="paragraph" w:customStyle="1" w:styleId="1SectionHeader">
    <w:name w:val="1 Section Header"/>
    <w:basedOn w:val="Normal"/>
    <w:next w:val="Normal"/>
    <w:autoRedefine/>
    <w:rsid w:val="007D3BA3"/>
    <w:pPr>
      <w:pBdr>
        <w:top w:val="double" w:sz="6" w:space="0" w:color="auto"/>
        <w:between w:val="double" w:sz="6" w:space="8" w:color="auto"/>
      </w:pBdr>
      <w:spacing w:before="120" w:after="120" w:line="240" w:lineRule="atLeast"/>
      <w:jc w:val="center"/>
    </w:pPr>
    <w:rPr>
      <w:rFonts w:ascii="Times New Roman" w:hAnsi="Times New Roman" w:cs="Times"/>
      <w:b/>
      <w:color w:val="000000"/>
      <w:szCs w:val="24"/>
      <w:u w:val="single"/>
    </w:rPr>
  </w:style>
  <w:style w:type="paragraph" w:customStyle="1" w:styleId="3Text1tab">
    <w:name w:val="3 Text 1 tab"/>
    <w:rsid w:val="007D3BA3"/>
    <w:pPr>
      <w:tabs>
        <w:tab w:val="left" w:pos="720"/>
      </w:tabs>
      <w:spacing w:after="240" w:line="240" w:lineRule="atLeast"/>
      <w:ind w:left="720" w:hanging="360"/>
    </w:pPr>
    <w:rPr>
      <w:rFonts w:ascii="Times New Roman" w:hAnsi="Times New Roman"/>
      <w:sz w:val="22"/>
    </w:rPr>
  </w:style>
  <w:style w:type="paragraph" w:customStyle="1" w:styleId="6fill-inline">
    <w:name w:val="6 fill-in line"/>
    <w:basedOn w:val="4Text2tabs"/>
    <w:rsid w:val="007D3BA3"/>
    <w:pPr>
      <w:tabs>
        <w:tab w:val="clear" w:pos="1080"/>
        <w:tab w:val="left" w:pos="660"/>
        <w:tab w:val="right" w:leader="underscore" w:pos="10740"/>
      </w:tabs>
      <w:ind w:left="0" w:firstLine="0"/>
    </w:pPr>
  </w:style>
  <w:style w:type="paragraph" w:customStyle="1" w:styleId="4Text2tabs">
    <w:name w:val="4 Text 2 tabs"/>
    <w:basedOn w:val="3Text1tab"/>
    <w:rsid w:val="007D3BA3"/>
    <w:pPr>
      <w:tabs>
        <w:tab w:val="clear" w:pos="720"/>
        <w:tab w:val="left" w:pos="1080"/>
      </w:tabs>
      <w:ind w:left="1080"/>
    </w:pPr>
  </w:style>
  <w:style w:type="paragraph" w:customStyle="1" w:styleId="2Instrucnorule">
    <w:name w:val="2 Instruc no/rule"/>
    <w:basedOn w:val="2Instrucwrule"/>
    <w:rsid w:val="007D3BA3"/>
    <w:pPr>
      <w:pBdr>
        <w:top w:val="none" w:sz="0" w:space="0" w:color="auto"/>
        <w:between w:val="none" w:sz="0" w:space="0" w:color="auto"/>
      </w:pBdr>
    </w:pPr>
    <w:rPr>
      <w:color w:val="auto"/>
    </w:rPr>
  </w:style>
  <w:style w:type="paragraph" w:customStyle="1" w:styleId="2Instrucwrule">
    <w:name w:val="2 Instruc w/rule"/>
    <w:rsid w:val="007D3BA3"/>
    <w:pPr>
      <w:pBdr>
        <w:top w:val="single" w:sz="2" w:space="0" w:color="auto"/>
        <w:between w:val="single" w:sz="2" w:space="7" w:color="auto"/>
      </w:pBdr>
      <w:tabs>
        <w:tab w:val="left" w:pos="360"/>
      </w:tabs>
      <w:spacing w:after="120" w:line="240" w:lineRule="atLeast"/>
      <w:ind w:left="360" w:hanging="360"/>
    </w:pPr>
    <w:rPr>
      <w:rFonts w:ascii="Times New Roman" w:hAnsi="Times New Roman"/>
      <w:i/>
      <w:color w:val="000000"/>
      <w:sz w:val="22"/>
    </w:rPr>
  </w:style>
  <w:style w:type="paragraph" w:customStyle="1" w:styleId="7Note">
    <w:name w:val="7 Note"/>
    <w:basedOn w:val="3Text1tab"/>
    <w:rsid w:val="007D3BA3"/>
    <w:pPr>
      <w:tabs>
        <w:tab w:val="clear" w:pos="720"/>
        <w:tab w:val="left" w:pos="1440"/>
      </w:tabs>
      <w:ind w:left="1440" w:hanging="720"/>
    </w:pPr>
  </w:style>
  <w:style w:type="paragraph" w:customStyle="1" w:styleId="3Text1TWide">
    <w:name w:val="3 Text 1T Wide"/>
    <w:basedOn w:val="3Text1tab"/>
    <w:next w:val="3Text1tab"/>
    <w:rsid w:val="007D3BA3"/>
    <w:pPr>
      <w:spacing w:line="360" w:lineRule="atLeast"/>
    </w:pPr>
  </w:style>
  <w:style w:type="paragraph" w:styleId="BodyTextIndent">
    <w:name w:val="Body Text Indent"/>
    <w:basedOn w:val="Normal"/>
    <w:rsid w:val="007D3BA3"/>
    <w:pPr>
      <w:ind w:firstLine="12"/>
    </w:pPr>
    <w:rPr>
      <w:rFonts w:ascii="Times" w:hAnsi="Times" w:cs="Times"/>
      <w:smallCaps/>
      <w:sz w:val="22"/>
    </w:rPr>
  </w:style>
  <w:style w:type="paragraph" w:customStyle="1" w:styleId="Rulerontopoftext">
    <w:name w:val="Ruler on top of text"/>
    <w:basedOn w:val="3Text1tab"/>
    <w:rsid w:val="007D3BA3"/>
    <w:pPr>
      <w:pBdr>
        <w:top w:val="single" w:sz="4" w:space="1" w:color="auto"/>
      </w:pBdr>
      <w:ind w:left="0" w:firstLine="0"/>
    </w:pPr>
    <w:rPr>
      <w:i/>
      <w:iCs/>
    </w:rPr>
  </w:style>
  <w:style w:type="paragraph" w:styleId="z-BottomofForm">
    <w:name w:val="HTML Bottom of Form"/>
    <w:basedOn w:val="Normal"/>
    <w:next w:val="Normal"/>
    <w:hidden/>
    <w:rsid w:val="007D3BA3"/>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7D3BA3"/>
    <w:pPr>
      <w:pBdr>
        <w:bottom w:val="single" w:sz="6" w:space="1" w:color="auto"/>
      </w:pBdr>
      <w:jc w:val="center"/>
    </w:pPr>
    <w:rPr>
      <w:rFonts w:ascii="Arial" w:hAnsi="Arial" w:cs="Arial"/>
      <w:vanish/>
      <w:sz w:val="16"/>
      <w:szCs w:val="16"/>
    </w:rPr>
  </w:style>
  <w:style w:type="character" w:customStyle="1" w:styleId="3Text1tabChar">
    <w:name w:val="3 Text 1 tab Char"/>
    <w:rsid w:val="007D3BA3"/>
    <w:rPr>
      <w:sz w:val="22"/>
      <w:lang w:val="en-US" w:eastAsia="en-US" w:bidi="ar-SA"/>
    </w:rPr>
  </w:style>
  <w:style w:type="paragraph" w:customStyle="1" w:styleId="Style1SectionHeader13ptAfter36pt">
    <w:name w:val="Style 1 Section Header + 13 pt After:  3.6 pt"/>
    <w:basedOn w:val="Style1SectionHeaderAfter3pt"/>
    <w:rsid w:val="007D3BA3"/>
  </w:style>
  <w:style w:type="paragraph" w:customStyle="1" w:styleId="Style1SectionHeaderAfter3pt">
    <w:name w:val="Style 1 Section Header + After:  3 pt"/>
    <w:basedOn w:val="1SectionHeader"/>
    <w:rsid w:val="007D3BA3"/>
    <w:pPr>
      <w:spacing w:after="60"/>
    </w:pPr>
    <w:rPr>
      <w:bCs/>
    </w:rPr>
  </w:style>
  <w:style w:type="paragraph" w:customStyle="1" w:styleId="Style1SectionHeader12ptNotAllcaps">
    <w:name w:val="Style 1 Section Header + 12 pt Not All caps"/>
    <w:basedOn w:val="1SectionHeader"/>
    <w:rsid w:val="007D3BA3"/>
    <w:rPr>
      <w:bCs/>
      <w:caps/>
    </w:rPr>
  </w:style>
  <w:style w:type="character" w:customStyle="1" w:styleId="1SectionHeaderChar">
    <w:name w:val="1 Section Header Char"/>
    <w:rsid w:val="007D3BA3"/>
    <w:rPr>
      <w:b/>
      <w:caps/>
      <w:color w:val="000000"/>
      <w:sz w:val="28"/>
      <w:lang w:val="en-US" w:eastAsia="en-US" w:bidi="ar-SA"/>
    </w:rPr>
  </w:style>
  <w:style w:type="character" w:customStyle="1" w:styleId="Style1SectionHeader12ptNotAllcapsChar">
    <w:name w:val="Style 1 Section Header + 12 pt Not All caps Char"/>
    <w:rsid w:val="007D3BA3"/>
    <w:rPr>
      <w:b/>
      <w:bCs/>
      <w:caps/>
      <w:color w:val="000000"/>
      <w:sz w:val="24"/>
      <w:lang w:val="en-US" w:eastAsia="en-US" w:bidi="ar-SA"/>
    </w:rPr>
  </w:style>
  <w:style w:type="paragraph" w:customStyle="1" w:styleId="NewSubheader">
    <w:name w:val="New Subheader"/>
    <w:basedOn w:val="Style1SectionHeader12ptNotAllcaps"/>
    <w:rsid w:val="007D3BA3"/>
    <w:pPr>
      <w:pBdr>
        <w:top w:val="none" w:sz="0" w:space="0" w:color="auto"/>
        <w:between w:val="double" w:sz="6" w:space="0" w:color="auto"/>
      </w:pBdr>
      <w:jc w:val="left"/>
    </w:pPr>
  </w:style>
  <w:style w:type="character" w:customStyle="1" w:styleId="2InstrucwruleChar">
    <w:name w:val="2 Instruc w/rule Char"/>
    <w:rsid w:val="007D3BA3"/>
    <w:rPr>
      <w:i/>
      <w:color w:val="000000"/>
      <w:sz w:val="22"/>
      <w:lang w:val="en-US" w:eastAsia="en-US" w:bidi="ar-SA"/>
    </w:rPr>
  </w:style>
  <w:style w:type="character" w:customStyle="1" w:styleId="zzmpTrailerItem">
    <w:name w:val="zzmpTrailerItem"/>
    <w:rsid w:val="007D3BA3"/>
    <w:rPr>
      <w:rFonts w:ascii="Times" w:hAnsi="Times"/>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rmalWeb">
    <w:name w:val="Normal (Web)"/>
    <w:basedOn w:val="Normal"/>
    <w:rsid w:val="007D3BA3"/>
    <w:pPr>
      <w:spacing w:before="100" w:beforeAutospacing="1" w:after="100" w:afterAutospacing="1"/>
    </w:pPr>
    <w:rPr>
      <w:rFonts w:ascii="Times New Roman" w:hAnsi="Times New Roman"/>
      <w:szCs w:val="24"/>
    </w:rPr>
  </w:style>
  <w:style w:type="character" w:customStyle="1" w:styleId="NonTocText">
    <w:name w:val="Non Toc Text"/>
    <w:rsid w:val="007D3BA3"/>
    <w:rPr>
      <w:color w:val="000000"/>
    </w:rPr>
  </w:style>
  <w:style w:type="paragraph" w:customStyle="1" w:styleId="Auto1">
    <w:name w:val="Auto 1"/>
    <w:aliases w:val="a1"/>
    <w:basedOn w:val="Normal"/>
    <w:rsid w:val="007D3BA3"/>
    <w:pPr>
      <w:spacing w:before="240"/>
    </w:pPr>
    <w:rPr>
      <w:rFonts w:ascii="Times" w:hAnsi="Times" w:cs="Times"/>
    </w:rPr>
  </w:style>
  <w:style w:type="paragraph" w:customStyle="1" w:styleId="Auto2">
    <w:name w:val="Auto 2"/>
    <w:aliases w:val="a2"/>
    <w:basedOn w:val="Normal"/>
    <w:rsid w:val="007D3BA3"/>
    <w:pPr>
      <w:tabs>
        <w:tab w:val="left" w:pos="2160"/>
      </w:tabs>
      <w:spacing w:before="240"/>
    </w:pPr>
    <w:rPr>
      <w:rFonts w:ascii="Times" w:hAnsi="Times" w:cs="Times"/>
    </w:rPr>
  </w:style>
  <w:style w:type="paragraph" w:customStyle="1" w:styleId="Auto3">
    <w:name w:val="Auto 3"/>
    <w:aliases w:val="a3"/>
    <w:basedOn w:val="Normal"/>
    <w:rsid w:val="007D3BA3"/>
    <w:pPr>
      <w:spacing w:before="240"/>
    </w:pPr>
    <w:rPr>
      <w:rFonts w:ascii="Times" w:hAnsi="Times" w:cs="Times"/>
    </w:rPr>
  </w:style>
  <w:style w:type="paragraph" w:customStyle="1" w:styleId="Auto4">
    <w:name w:val="Auto 4"/>
    <w:aliases w:val="a4"/>
    <w:basedOn w:val="Normal"/>
    <w:rsid w:val="007D3BA3"/>
    <w:pPr>
      <w:tabs>
        <w:tab w:val="left" w:pos="3600"/>
      </w:tabs>
      <w:spacing w:before="240"/>
    </w:pPr>
    <w:rPr>
      <w:rFonts w:ascii="Times" w:hAnsi="Times" w:cs="Times"/>
    </w:rPr>
  </w:style>
  <w:style w:type="paragraph" w:customStyle="1" w:styleId="Auto5">
    <w:name w:val="Auto 5"/>
    <w:aliases w:val="a5"/>
    <w:basedOn w:val="Normal"/>
    <w:rsid w:val="007D3BA3"/>
    <w:pPr>
      <w:tabs>
        <w:tab w:val="left" w:pos="4320"/>
      </w:tabs>
      <w:spacing w:before="240"/>
    </w:pPr>
    <w:rPr>
      <w:rFonts w:ascii="Times" w:hAnsi="Times" w:cs="Times"/>
    </w:rPr>
  </w:style>
  <w:style w:type="paragraph" w:customStyle="1" w:styleId="Auto6">
    <w:name w:val="Auto 6"/>
    <w:aliases w:val="a6"/>
    <w:basedOn w:val="Normal"/>
    <w:rsid w:val="007D3BA3"/>
    <w:pPr>
      <w:spacing w:before="240"/>
    </w:pPr>
    <w:rPr>
      <w:rFonts w:ascii="Times" w:hAnsi="Times" w:cs="Times"/>
    </w:rPr>
  </w:style>
  <w:style w:type="paragraph" w:customStyle="1" w:styleId="Auto7">
    <w:name w:val="Auto 7"/>
    <w:aliases w:val="a7"/>
    <w:basedOn w:val="Normal"/>
    <w:rsid w:val="007D3BA3"/>
    <w:pPr>
      <w:spacing w:before="240"/>
    </w:pPr>
    <w:rPr>
      <w:rFonts w:ascii="Times" w:hAnsi="Times" w:cs="Times"/>
    </w:rPr>
  </w:style>
  <w:style w:type="paragraph" w:customStyle="1" w:styleId="Auto8">
    <w:name w:val="Auto 8"/>
    <w:aliases w:val="a8"/>
    <w:basedOn w:val="Normal"/>
    <w:rsid w:val="007D3BA3"/>
    <w:pPr>
      <w:spacing w:before="240"/>
    </w:pPr>
    <w:rPr>
      <w:rFonts w:ascii="Times" w:hAnsi="Times" w:cs="Times"/>
    </w:rPr>
  </w:style>
  <w:style w:type="paragraph" w:customStyle="1" w:styleId="Auto9">
    <w:name w:val="Auto 9"/>
    <w:aliases w:val="a9"/>
    <w:basedOn w:val="Normal"/>
    <w:rsid w:val="007D3BA3"/>
    <w:pPr>
      <w:spacing w:before="240"/>
    </w:pPr>
    <w:rPr>
      <w:rFonts w:ascii="Times" w:hAnsi="Times" w:cs="Times"/>
    </w:rPr>
  </w:style>
  <w:style w:type="paragraph" w:customStyle="1" w:styleId="Body1Double">
    <w:name w:val="Body 1&quot; Double"/>
    <w:aliases w:val="b1d"/>
    <w:basedOn w:val="Normal"/>
    <w:rsid w:val="007D3BA3"/>
    <w:pPr>
      <w:spacing w:line="480" w:lineRule="auto"/>
      <w:ind w:firstLine="1440"/>
    </w:pPr>
    <w:rPr>
      <w:rFonts w:ascii="Times" w:hAnsi="Times" w:cs="Times"/>
    </w:rPr>
  </w:style>
  <w:style w:type="paragraph" w:customStyle="1" w:styleId="Body1">
    <w:name w:val="Body 1&quot;"/>
    <w:aliases w:val="b1"/>
    <w:basedOn w:val="Normal"/>
    <w:rsid w:val="007D3BA3"/>
    <w:pPr>
      <w:spacing w:before="240"/>
      <w:ind w:firstLine="1440"/>
    </w:pPr>
    <w:rPr>
      <w:rFonts w:ascii="Times" w:hAnsi="Times" w:cs="Times"/>
    </w:rPr>
  </w:style>
  <w:style w:type="paragraph" w:customStyle="1" w:styleId="BodyDouble">
    <w:name w:val="Body Double"/>
    <w:aliases w:val="bd"/>
    <w:basedOn w:val="Normal"/>
    <w:rsid w:val="007D3BA3"/>
    <w:pPr>
      <w:suppressAutoHyphens/>
      <w:spacing w:line="480" w:lineRule="auto"/>
      <w:ind w:firstLine="720"/>
    </w:pPr>
    <w:rPr>
      <w:rFonts w:ascii="Times" w:hAnsi="Times" w:cs="Times"/>
    </w:rPr>
  </w:style>
  <w:style w:type="paragraph" w:customStyle="1" w:styleId="Body">
    <w:name w:val="Body"/>
    <w:aliases w:val="b"/>
    <w:basedOn w:val="Normal"/>
    <w:rsid w:val="007D3BA3"/>
    <w:pPr>
      <w:suppressAutoHyphens/>
      <w:spacing w:before="240"/>
      <w:ind w:firstLine="720"/>
    </w:pPr>
    <w:rPr>
      <w:rFonts w:ascii="Times" w:hAnsi="Times" w:cs="Times"/>
    </w:rPr>
  </w:style>
  <w:style w:type="paragraph" w:styleId="Caption">
    <w:name w:val="caption"/>
    <w:basedOn w:val="Normal"/>
    <w:next w:val="Normal"/>
    <w:qFormat/>
    <w:rsid w:val="007D3BA3"/>
    <w:pPr>
      <w:spacing w:before="120" w:after="120"/>
    </w:pPr>
    <w:rPr>
      <w:rFonts w:ascii="Times" w:hAnsi="Times" w:cs="Times"/>
      <w:b/>
    </w:rPr>
  </w:style>
  <w:style w:type="paragraph" w:customStyle="1" w:styleId="CenterBoldUnd">
    <w:name w:val="Center Bold Und"/>
    <w:aliases w:val="cbu"/>
    <w:basedOn w:val="Normal"/>
    <w:next w:val="Body"/>
    <w:rsid w:val="007D3BA3"/>
    <w:pPr>
      <w:keepNext/>
      <w:keepLines/>
      <w:suppressAutoHyphens/>
      <w:spacing w:before="240"/>
      <w:jc w:val="center"/>
    </w:pPr>
    <w:rPr>
      <w:rFonts w:ascii="Times" w:hAnsi="Times" w:cs="Times"/>
      <w:b/>
      <w:u w:val="single"/>
    </w:rPr>
  </w:style>
  <w:style w:type="paragraph" w:customStyle="1" w:styleId="CenterBold">
    <w:name w:val="Center Bold"/>
    <w:aliases w:val="cb"/>
    <w:basedOn w:val="Normal"/>
    <w:next w:val="Body"/>
    <w:rsid w:val="007D3BA3"/>
    <w:pPr>
      <w:keepNext/>
      <w:keepLines/>
      <w:suppressAutoHyphens/>
      <w:spacing w:before="240"/>
      <w:jc w:val="center"/>
    </w:pPr>
    <w:rPr>
      <w:rFonts w:ascii="Times" w:hAnsi="Times" w:cs="Times"/>
      <w:b/>
    </w:rPr>
  </w:style>
  <w:style w:type="paragraph" w:customStyle="1" w:styleId="CenterDoubleBoldUnd">
    <w:name w:val="Center Double Bold Und"/>
    <w:aliases w:val="cdbu"/>
    <w:basedOn w:val="Normal"/>
    <w:next w:val="BodyDouble"/>
    <w:rsid w:val="007D3BA3"/>
    <w:pPr>
      <w:keepNext/>
      <w:keepLines/>
      <w:suppressAutoHyphens/>
      <w:spacing w:line="480" w:lineRule="auto"/>
      <w:jc w:val="center"/>
    </w:pPr>
    <w:rPr>
      <w:rFonts w:ascii="Times" w:hAnsi="Times" w:cs="Times"/>
      <w:b/>
      <w:u w:val="single"/>
    </w:rPr>
  </w:style>
  <w:style w:type="paragraph" w:customStyle="1" w:styleId="CenterDoubleBold">
    <w:name w:val="Center Double Bold"/>
    <w:aliases w:val="cdb"/>
    <w:basedOn w:val="Normal"/>
    <w:next w:val="BodyDouble"/>
    <w:rsid w:val="007D3BA3"/>
    <w:pPr>
      <w:keepNext/>
      <w:keepLines/>
      <w:suppressAutoHyphens/>
      <w:spacing w:line="480" w:lineRule="auto"/>
      <w:jc w:val="center"/>
    </w:pPr>
    <w:rPr>
      <w:rFonts w:ascii="Times" w:hAnsi="Times" w:cs="Times"/>
      <w:b/>
    </w:rPr>
  </w:style>
  <w:style w:type="paragraph" w:customStyle="1" w:styleId="CenterDoubleUnd">
    <w:name w:val="Center Double Und"/>
    <w:aliases w:val="cdu"/>
    <w:basedOn w:val="Normal"/>
    <w:next w:val="BodyDouble"/>
    <w:rsid w:val="007D3BA3"/>
    <w:pPr>
      <w:keepNext/>
      <w:keepLines/>
      <w:suppressAutoHyphens/>
      <w:spacing w:line="480" w:lineRule="auto"/>
      <w:jc w:val="center"/>
    </w:pPr>
    <w:rPr>
      <w:rFonts w:ascii="Times" w:hAnsi="Times" w:cs="Times"/>
      <w:u w:val="single"/>
    </w:rPr>
  </w:style>
  <w:style w:type="paragraph" w:customStyle="1" w:styleId="CenterDouble">
    <w:name w:val="Center Double"/>
    <w:aliases w:val="cd"/>
    <w:basedOn w:val="Normal"/>
    <w:next w:val="BodyDouble"/>
    <w:rsid w:val="007D3BA3"/>
    <w:pPr>
      <w:keepNext/>
      <w:keepLines/>
      <w:suppressAutoHyphens/>
      <w:spacing w:line="480" w:lineRule="auto"/>
      <w:jc w:val="center"/>
    </w:pPr>
    <w:rPr>
      <w:rFonts w:ascii="Times" w:hAnsi="Times" w:cs="Times"/>
    </w:rPr>
  </w:style>
  <w:style w:type="paragraph" w:customStyle="1" w:styleId="CenterUnd">
    <w:name w:val="Center Und"/>
    <w:aliases w:val="cu"/>
    <w:basedOn w:val="Normal"/>
    <w:next w:val="Body"/>
    <w:rsid w:val="007D3BA3"/>
    <w:pPr>
      <w:keepNext/>
      <w:keepLines/>
      <w:suppressAutoHyphens/>
      <w:spacing w:before="240"/>
      <w:jc w:val="center"/>
    </w:pPr>
    <w:rPr>
      <w:rFonts w:ascii="Times" w:hAnsi="Times" w:cs="Times"/>
      <w:u w:val="single"/>
    </w:rPr>
  </w:style>
  <w:style w:type="paragraph" w:customStyle="1" w:styleId="Center">
    <w:name w:val="Center"/>
    <w:aliases w:val="c"/>
    <w:basedOn w:val="Normal"/>
    <w:next w:val="Body"/>
    <w:rsid w:val="007D3BA3"/>
    <w:pPr>
      <w:keepNext/>
      <w:keepLines/>
      <w:suppressAutoHyphens/>
      <w:spacing w:before="240"/>
      <w:jc w:val="center"/>
    </w:pPr>
    <w:rPr>
      <w:rFonts w:ascii="Times" w:hAnsi="Times" w:cs="Times"/>
    </w:rPr>
  </w:style>
  <w:style w:type="paragraph" w:styleId="Closing">
    <w:name w:val="Closing"/>
    <w:basedOn w:val="Normal"/>
    <w:rsid w:val="007D3BA3"/>
    <w:pPr>
      <w:ind w:left="4320"/>
    </w:pPr>
    <w:rPr>
      <w:rFonts w:ascii="Times" w:hAnsi="Times" w:cs="Times"/>
    </w:rPr>
  </w:style>
  <w:style w:type="paragraph" w:styleId="Date">
    <w:name w:val="Date"/>
    <w:basedOn w:val="Normal"/>
    <w:next w:val="Normal"/>
    <w:rsid w:val="007D3BA3"/>
    <w:rPr>
      <w:rFonts w:ascii="Times" w:hAnsi="Times" w:cs="Times"/>
    </w:rPr>
  </w:style>
  <w:style w:type="paragraph" w:styleId="EnvelopeAddress">
    <w:name w:val="envelope address"/>
    <w:basedOn w:val="Normal"/>
    <w:rsid w:val="007D3BA3"/>
    <w:pPr>
      <w:framePr w:w="7920" w:h="1980" w:hRule="exact" w:hSpace="180" w:wrap="auto" w:hAnchor="page" w:xAlign="center" w:yAlign="bottom"/>
      <w:ind w:left="2880"/>
    </w:pPr>
    <w:rPr>
      <w:rFonts w:ascii="Arial" w:hAnsi="Arial"/>
      <w:sz w:val="26"/>
    </w:rPr>
  </w:style>
  <w:style w:type="paragraph" w:styleId="EnvelopeReturn">
    <w:name w:val="envelope return"/>
    <w:basedOn w:val="Normal"/>
    <w:rsid w:val="007D3BA3"/>
    <w:rPr>
      <w:rFonts w:ascii="Arial" w:hAnsi="Arial"/>
      <w:sz w:val="20"/>
    </w:rPr>
  </w:style>
  <w:style w:type="paragraph" w:customStyle="1" w:styleId="ExhibitList">
    <w:name w:val="Exhibit List"/>
    <w:aliases w:val="el"/>
    <w:basedOn w:val="Normal"/>
    <w:rsid w:val="007D3BA3"/>
    <w:pPr>
      <w:spacing w:before="240"/>
      <w:ind w:left="2160" w:hanging="2160"/>
    </w:pPr>
    <w:rPr>
      <w:rFonts w:ascii="Times" w:hAnsi="Times" w:cs="Times"/>
    </w:rPr>
  </w:style>
  <w:style w:type="paragraph" w:customStyle="1" w:styleId="ExhibitTitle">
    <w:name w:val="Exhibit Title"/>
    <w:aliases w:val="et"/>
    <w:basedOn w:val="Normal"/>
    <w:rsid w:val="007D3BA3"/>
    <w:pPr>
      <w:spacing w:before="240"/>
      <w:jc w:val="center"/>
    </w:pPr>
    <w:rPr>
      <w:rFonts w:ascii="Times" w:hAnsi="Times" w:cs="Times"/>
      <w:u w:val="single"/>
    </w:rPr>
  </w:style>
  <w:style w:type="paragraph" w:customStyle="1" w:styleId="FlushLeftDouble">
    <w:name w:val="Flush Left Double"/>
    <w:aliases w:val="fld"/>
    <w:basedOn w:val="Normal"/>
    <w:rsid w:val="007D3BA3"/>
    <w:pPr>
      <w:spacing w:line="480" w:lineRule="auto"/>
    </w:pPr>
    <w:rPr>
      <w:rFonts w:ascii="Times" w:hAnsi="Times" w:cs="Times"/>
    </w:rPr>
  </w:style>
  <w:style w:type="paragraph" w:customStyle="1" w:styleId="FlushLeft">
    <w:name w:val="Flush Left"/>
    <w:aliases w:val="fl"/>
    <w:basedOn w:val="Normal"/>
    <w:rsid w:val="007D3BA3"/>
    <w:pPr>
      <w:spacing w:before="240"/>
    </w:pPr>
    <w:rPr>
      <w:rFonts w:ascii="Times" w:hAnsi="Times" w:cs="Times"/>
    </w:rPr>
  </w:style>
  <w:style w:type="character" w:customStyle="1" w:styleId="FooterTxt">
    <w:name w:val="FooterTxt"/>
    <w:rsid w:val="007D3BA3"/>
    <w:rPr>
      <w:rFonts w:ascii="Times" w:hAnsi="Times" w:cs="Times"/>
      <w:sz w:val="16"/>
    </w:rPr>
  </w:style>
  <w:style w:type="paragraph" w:customStyle="1" w:styleId="HangingDouble">
    <w:name w:val="Hanging Double"/>
    <w:aliases w:val="hd"/>
    <w:basedOn w:val="Normal"/>
    <w:rsid w:val="007D3BA3"/>
    <w:pPr>
      <w:spacing w:line="480" w:lineRule="auto"/>
      <w:ind w:left="720" w:hanging="720"/>
    </w:pPr>
    <w:rPr>
      <w:rFonts w:ascii="Times" w:hAnsi="Times" w:cs="Times"/>
    </w:rPr>
  </w:style>
  <w:style w:type="paragraph" w:customStyle="1" w:styleId="HangingIndent1Double">
    <w:name w:val="Hanging Indent 1&quot; Double"/>
    <w:aliases w:val="hi1d"/>
    <w:basedOn w:val="HangingDouble"/>
    <w:rsid w:val="007D3BA3"/>
    <w:pPr>
      <w:ind w:left="1440" w:hanging="1440"/>
    </w:pPr>
    <w:rPr>
      <w:rFonts w:ascii="Times New Roman" w:hAnsi="Times New Roman" w:cs="Times New Roman"/>
      <w:sz w:val="26"/>
    </w:rPr>
  </w:style>
  <w:style w:type="paragraph" w:customStyle="1" w:styleId="HangingIndent1">
    <w:name w:val="Hanging Indent 1&quot;"/>
    <w:aliases w:val="hi1"/>
    <w:basedOn w:val="Normal"/>
    <w:rsid w:val="007D3BA3"/>
    <w:pPr>
      <w:spacing w:before="240"/>
      <w:ind w:left="1440" w:hanging="1440"/>
    </w:pPr>
    <w:rPr>
      <w:rFonts w:ascii="Times" w:hAnsi="Times" w:cs="Times"/>
    </w:rPr>
  </w:style>
  <w:style w:type="paragraph" w:customStyle="1" w:styleId="Hanging">
    <w:name w:val="Hanging"/>
    <w:aliases w:val="h"/>
    <w:basedOn w:val="Normal"/>
    <w:rsid w:val="007D3BA3"/>
    <w:pPr>
      <w:spacing w:before="240"/>
      <w:ind w:left="720" w:hanging="720"/>
    </w:pPr>
    <w:rPr>
      <w:rFonts w:ascii="Times" w:hAnsi="Times" w:cs="Times"/>
    </w:rPr>
  </w:style>
  <w:style w:type="paragraph" w:customStyle="1" w:styleId="HeadingTitle">
    <w:name w:val="Heading Title"/>
    <w:basedOn w:val="Normal"/>
    <w:next w:val="Normal"/>
    <w:rsid w:val="007D3BA3"/>
    <w:pPr>
      <w:keepNext/>
      <w:keepLines/>
      <w:spacing w:after="240"/>
      <w:jc w:val="center"/>
    </w:pPr>
    <w:rPr>
      <w:rFonts w:ascii="Times" w:hAnsi="Times" w:cs="Times"/>
      <w:u w:val="single"/>
    </w:rPr>
  </w:style>
  <w:style w:type="paragraph" w:customStyle="1" w:styleId="Indent1BodyDouble">
    <w:name w:val="Indent 1&quot; Body Double"/>
    <w:aliases w:val="i1bd"/>
    <w:basedOn w:val="Normal"/>
    <w:rsid w:val="007D3BA3"/>
    <w:pPr>
      <w:spacing w:line="480" w:lineRule="auto"/>
      <w:ind w:left="1440" w:firstLine="720"/>
    </w:pPr>
    <w:rPr>
      <w:rFonts w:ascii="Times" w:hAnsi="Times" w:cs="Times"/>
    </w:rPr>
  </w:style>
  <w:style w:type="paragraph" w:customStyle="1" w:styleId="Indent1Body">
    <w:name w:val="Indent 1&quot; Body"/>
    <w:aliases w:val="i1b"/>
    <w:basedOn w:val="Normal"/>
    <w:rsid w:val="007D3BA3"/>
    <w:pPr>
      <w:spacing w:before="240"/>
      <w:ind w:left="1440" w:firstLine="720"/>
    </w:pPr>
    <w:rPr>
      <w:rFonts w:ascii="Times" w:hAnsi="Times" w:cs="Times"/>
    </w:rPr>
  </w:style>
  <w:style w:type="paragraph" w:customStyle="1" w:styleId="Indent1Double">
    <w:name w:val="Indent 1&quot; Double"/>
    <w:aliases w:val="i1d"/>
    <w:basedOn w:val="Normal"/>
    <w:rsid w:val="007D3BA3"/>
    <w:pPr>
      <w:spacing w:line="480" w:lineRule="auto"/>
      <w:ind w:left="1440"/>
    </w:pPr>
    <w:rPr>
      <w:rFonts w:ascii="Times" w:hAnsi="Times" w:cs="Times"/>
    </w:rPr>
  </w:style>
  <w:style w:type="paragraph" w:customStyle="1" w:styleId="Indent1HangingDouble">
    <w:name w:val="Indent 1&quot; Hanging Double"/>
    <w:aliases w:val="i1hd"/>
    <w:basedOn w:val="Normal"/>
    <w:rsid w:val="007D3BA3"/>
    <w:pPr>
      <w:spacing w:line="480" w:lineRule="auto"/>
      <w:ind w:left="2160" w:hanging="720"/>
    </w:pPr>
    <w:rPr>
      <w:rFonts w:ascii="Times" w:hAnsi="Times" w:cs="Times"/>
    </w:rPr>
  </w:style>
  <w:style w:type="paragraph" w:customStyle="1" w:styleId="Indent1Hanging">
    <w:name w:val="Indent 1&quot; Hanging"/>
    <w:aliases w:val="i1h"/>
    <w:basedOn w:val="Normal"/>
    <w:rsid w:val="007D3BA3"/>
    <w:pPr>
      <w:spacing w:before="240"/>
      <w:ind w:left="2160" w:hanging="720"/>
    </w:pPr>
    <w:rPr>
      <w:rFonts w:ascii="Times" w:hAnsi="Times" w:cs="Times"/>
    </w:rPr>
  </w:style>
  <w:style w:type="paragraph" w:customStyle="1" w:styleId="Indent1">
    <w:name w:val="Indent 1&quot;"/>
    <w:aliases w:val="i1"/>
    <w:basedOn w:val="Normal"/>
    <w:rsid w:val="007D3BA3"/>
    <w:pPr>
      <w:spacing w:before="240"/>
      <w:ind w:left="1440"/>
    </w:pPr>
    <w:rPr>
      <w:rFonts w:ascii="Times" w:hAnsi="Times" w:cs="Times"/>
    </w:rPr>
  </w:style>
  <w:style w:type="paragraph" w:customStyle="1" w:styleId="IndentBodyDouble">
    <w:name w:val="Indent Body Double"/>
    <w:aliases w:val="ibd"/>
    <w:basedOn w:val="Normal"/>
    <w:rsid w:val="007D3BA3"/>
    <w:pPr>
      <w:spacing w:line="480" w:lineRule="auto"/>
      <w:ind w:left="720" w:firstLine="720"/>
    </w:pPr>
    <w:rPr>
      <w:rFonts w:ascii="Times" w:hAnsi="Times" w:cs="Times"/>
    </w:rPr>
  </w:style>
  <w:style w:type="paragraph" w:customStyle="1" w:styleId="IndentBody">
    <w:name w:val="Indent Body"/>
    <w:aliases w:val="ib"/>
    <w:basedOn w:val="Normal"/>
    <w:rsid w:val="007D3BA3"/>
    <w:pPr>
      <w:spacing w:before="240"/>
      <w:ind w:left="720" w:firstLine="720"/>
    </w:pPr>
    <w:rPr>
      <w:rFonts w:ascii="Times" w:hAnsi="Times" w:cs="Times"/>
    </w:rPr>
  </w:style>
  <w:style w:type="paragraph" w:customStyle="1" w:styleId="IndentDouble">
    <w:name w:val="Indent Double"/>
    <w:aliases w:val="id"/>
    <w:basedOn w:val="Normal"/>
    <w:rsid w:val="007D3BA3"/>
    <w:pPr>
      <w:spacing w:line="480" w:lineRule="auto"/>
      <w:ind w:left="720"/>
    </w:pPr>
    <w:rPr>
      <w:rFonts w:ascii="Times" w:hAnsi="Times" w:cs="Times"/>
    </w:rPr>
  </w:style>
  <w:style w:type="paragraph" w:customStyle="1" w:styleId="IndentHangingDouble">
    <w:name w:val="Indent Hanging Double"/>
    <w:aliases w:val="ihd"/>
    <w:basedOn w:val="Normal"/>
    <w:rsid w:val="007D3BA3"/>
    <w:pPr>
      <w:spacing w:line="480" w:lineRule="auto"/>
      <w:ind w:left="1440" w:hanging="720"/>
    </w:pPr>
    <w:rPr>
      <w:rFonts w:ascii="Times" w:hAnsi="Times" w:cs="Times"/>
    </w:rPr>
  </w:style>
  <w:style w:type="paragraph" w:customStyle="1" w:styleId="IndentHanging">
    <w:name w:val="Indent Hanging"/>
    <w:aliases w:val="ih"/>
    <w:basedOn w:val="Normal"/>
    <w:rsid w:val="007D3BA3"/>
    <w:pPr>
      <w:spacing w:before="240"/>
      <w:ind w:left="1440" w:hanging="720"/>
    </w:pPr>
    <w:rPr>
      <w:rFonts w:ascii="Times" w:hAnsi="Times" w:cs="Times"/>
    </w:rPr>
  </w:style>
  <w:style w:type="paragraph" w:customStyle="1" w:styleId="Indent">
    <w:name w:val="Indent"/>
    <w:aliases w:val="i"/>
    <w:basedOn w:val="Normal"/>
    <w:rsid w:val="007D3BA3"/>
    <w:pPr>
      <w:spacing w:before="240"/>
      <w:ind w:left="720"/>
    </w:pPr>
    <w:rPr>
      <w:rFonts w:ascii="Times" w:hAnsi="Times" w:cs="Times"/>
    </w:rPr>
  </w:style>
  <w:style w:type="paragraph" w:styleId="Index1">
    <w:name w:val="index 1"/>
    <w:basedOn w:val="Normal"/>
    <w:next w:val="Normal"/>
    <w:autoRedefine/>
    <w:semiHidden/>
    <w:rsid w:val="007D3BA3"/>
    <w:pPr>
      <w:ind w:left="240" w:hanging="240"/>
    </w:pPr>
    <w:rPr>
      <w:rFonts w:ascii="Times" w:hAnsi="Times" w:cs="Times"/>
    </w:rPr>
  </w:style>
  <w:style w:type="character" w:styleId="LineNumber">
    <w:name w:val="line number"/>
    <w:basedOn w:val="DefaultParagraphFont"/>
    <w:rsid w:val="007D3BA3"/>
  </w:style>
  <w:style w:type="paragraph" w:styleId="List">
    <w:name w:val="List"/>
    <w:basedOn w:val="Normal"/>
    <w:rsid w:val="007D3BA3"/>
    <w:pPr>
      <w:ind w:left="360" w:hanging="360"/>
    </w:pPr>
    <w:rPr>
      <w:rFonts w:ascii="Times" w:hAnsi="Times" w:cs="Times"/>
    </w:rPr>
  </w:style>
  <w:style w:type="paragraph" w:styleId="List2">
    <w:name w:val="List 2"/>
    <w:basedOn w:val="Normal"/>
    <w:rsid w:val="007D3BA3"/>
    <w:pPr>
      <w:ind w:left="720" w:hanging="360"/>
    </w:pPr>
    <w:rPr>
      <w:rFonts w:ascii="Times" w:hAnsi="Times" w:cs="Times"/>
    </w:rPr>
  </w:style>
  <w:style w:type="paragraph" w:styleId="List3">
    <w:name w:val="List 3"/>
    <w:basedOn w:val="Normal"/>
    <w:rsid w:val="007D3BA3"/>
    <w:pPr>
      <w:ind w:left="1080" w:hanging="360"/>
    </w:pPr>
    <w:rPr>
      <w:rFonts w:ascii="Times" w:hAnsi="Times" w:cs="Times"/>
    </w:rPr>
  </w:style>
  <w:style w:type="paragraph" w:styleId="List4">
    <w:name w:val="List 4"/>
    <w:basedOn w:val="Normal"/>
    <w:rsid w:val="007D3BA3"/>
    <w:pPr>
      <w:ind w:left="1440" w:hanging="360"/>
    </w:pPr>
    <w:rPr>
      <w:rFonts w:ascii="Times" w:hAnsi="Times" w:cs="Times"/>
    </w:rPr>
  </w:style>
  <w:style w:type="paragraph" w:styleId="List5">
    <w:name w:val="List 5"/>
    <w:basedOn w:val="Normal"/>
    <w:rsid w:val="007D3BA3"/>
    <w:pPr>
      <w:ind w:left="1800" w:hanging="360"/>
    </w:pPr>
    <w:rPr>
      <w:rFonts w:ascii="Times" w:hAnsi="Times" w:cs="Times"/>
    </w:rPr>
  </w:style>
  <w:style w:type="paragraph" w:styleId="ListBullet2">
    <w:name w:val="List Bullet 2"/>
    <w:basedOn w:val="Normal"/>
    <w:autoRedefine/>
    <w:rsid w:val="007D3BA3"/>
    <w:pPr>
      <w:numPr>
        <w:numId w:val="9"/>
      </w:numPr>
    </w:pPr>
    <w:rPr>
      <w:rFonts w:ascii="Times" w:hAnsi="Times" w:cs="Times"/>
    </w:rPr>
  </w:style>
  <w:style w:type="paragraph" w:styleId="ListBullet3">
    <w:name w:val="List Bullet 3"/>
    <w:basedOn w:val="Normal"/>
    <w:autoRedefine/>
    <w:rsid w:val="007D3BA3"/>
    <w:pPr>
      <w:numPr>
        <w:numId w:val="10"/>
      </w:numPr>
    </w:pPr>
    <w:rPr>
      <w:rFonts w:ascii="Times" w:hAnsi="Times" w:cs="Times"/>
    </w:rPr>
  </w:style>
  <w:style w:type="paragraph" w:styleId="ListBullet4">
    <w:name w:val="List Bullet 4"/>
    <w:basedOn w:val="Normal"/>
    <w:autoRedefine/>
    <w:rsid w:val="007D3BA3"/>
    <w:pPr>
      <w:numPr>
        <w:numId w:val="11"/>
      </w:numPr>
    </w:pPr>
    <w:rPr>
      <w:rFonts w:ascii="Times" w:hAnsi="Times" w:cs="Times"/>
    </w:rPr>
  </w:style>
  <w:style w:type="paragraph" w:styleId="ListBullet5">
    <w:name w:val="List Bullet 5"/>
    <w:basedOn w:val="Normal"/>
    <w:autoRedefine/>
    <w:rsid w:val="007D3BA3"/>
    <w:pPr>
      <w:numPr>
        <w:numId w:val="12"/>
      </w:numPr>
    </w:pPr>
    <w:rPr>
      <w:rFonts w:ascii="Times" w:hAnsi="Times" w:cs="Times"/>
    </w:rPr>
  </w:style>
  <w:style w:type="paragraph" w:styleId="ListBullet">
    <w:name w:val="List Bullet"/>
    <w:aliases w:val="*"/>
    <w:basedOn w:val="Normal"/>
    <w:autoRedefine/>
    <w:rsid w:val="007D3BA3"/>
    <w:pPr>
      <w:numPr>
        <w:numId w:val="13"/>
      </w:numPr>
    </w:pPr>
    <w:rPr>
      <w:rFonts w:ascii="Times" w:hAnsi="Times" w:cs="Times"/>
    </w:rPr>
  </w:style>
  <w:style w:type="paragraph" w:styleId="ListContinue">
    <w:name w:val="List Continue"/>
    <w:basedOn w:val="Normal"/>
    <w:rsid w:val="007D3BA3"/>
    <w:pPr>
      <w:spacing w:before="120"/>
      <w:ind w:left="360"/>
    </w:pPr>
    <w:rPr>
      <w:rFonts w:ascii="Times" w:hAnsi="Times" w:cs="Times"/>
    </w:rPr>
  </w:style>
  <w:style w:type="paragraph" w:styleId="ListContinue2">
    <w:name w:val="List Continue 2"/>
    <w:basedOn w:val="Normal"/>
    <w:rsid w:val="007D3BA3"/>
    <w:pPr>
      <w:spacing w:before="120"/>
      <w:ind w:left="720"/>
    </w:pPr>
    <w:rPr>
      <w:rFonts w:ascii="Times" w:hAnsi="Times" w:cs="Times"/>
    </w:rPr>
  </w:style>
  <w:style w:type="paragraph" w:styleId="ListContinue3">
    <w:name w:val="List Continue 3"/>
    <w:basedOn w:val="Normal"/>
    <w:rsid w:val="007D3BA3"/>
    <w:pPr>
      <w:spacing w:before="120"/>
      <w:ind w:left="1080"/>
    </w:pPr>
    <w:rPr>
      <w:rFonts w:ascii="Times" w:hAnsi="Times" w:cs="Times"/>
    </w:rPr>
  </w:style>
  <w:style w:type="paragraph" w:styleId="ListContinue4">
    <w:name w:val="List Continue 4"/>
    <w:basedOn w:val="Normal"/>
    <w:rsid w:val="007D3BA3"/>
    <w:pPr>
      <w:spacing w:before="120"/>
      <w:ind w:left="1440"/>
    </w:pPr>
    <w:rPr>
      <w:rFonts w:ascii="Times" w:hAnsi="Times" w:cs="Times"/>
    </w:rPr>
  </w:style>
  <w:style w:type="paragraph" w:styleId="ListContinue5">
    <w:name w:val="List Continue 5"/>
    <w:basedOn w:val="Normal"/>
    <w:rsid w:val="007D3BA3"/>
    <w:pPr>
      <w:spacing w:before="120"/>
      <w:ind w:left="1800"/>
    </w:pPr>
    <w:rPr>
      <w:rFonts w:ascii="Times" w:hAnsi="Times" w:cs="Times"/>
    </w:rPr>
  </w:style>
  <w:style w:type="paragraph" w:styleId="ListNumber">
    <w:name w:val="List Number"/>
    <w:basedOn w:val="Normal"/>
    <w:rsid w:val="007D3BA3"/>
    <w:pPr>
      <w:numPr>
        <w:numId w:val="14"/>
      </w:numPr>
    </w:pPr>
    <w:rPr>
      <w:rFonts w:ascii="Times" w:hAnsi="Times" w:cs="Times"/>
    </w:rPr>
  </w:style>
  <w:style w:type="paragraph" w:styleId="ListNumber2">
    <w:name w:val="List Number 2"/>
    <w:basedOn w:val="Normal"/>
    <w:rsid w:val="007D3BA3"/>
    <w:pPr>
      <w:numPr>
        <w:numId w:val="15"/>
      </w:numPr>
    </w:pPr>
    <w:rPr>
      <w:rFonts w:ascii="Times" w:hAnsi="Times" w:cs="Times"/>
    </w:rPr>
  </w:style>
  <w:style w:type="paragraph" w:styleId="ListNumber3">
    <w:name w:val="List Number 3"/>
    <w:basedOn w:val="Normal"/>
    <w:rsid w:val="007D3BA3"/>
    <w:pPr>
      <w:numPr>
        <w:numId w:val="16"/>
      </w:numPr>
    </w:pPr>
    <w:rPr>
      <w:rFonts w:ascii="Times" w:hAnsi="Times" w:cs="Times"/>
    </w:rPr>
  </w:style>
  <w:style w:type="paragraph" w:styleId="ListNumber4">
    <w:name w:val="List Number 4"/>
    <w:basedOn w:val="Normal"/>
    <w:rsid w:val="007D3BA3"/>
    <w:pPr>
      <w:numPr>
        <w:numId w:val="17"/>
      </w:numPr>
    </w:pPr>
    <w:rPr>
      <w:rFonts w:ascii="Times" w:hAnsi="Times" w:cs="Times"/>
    </w:rPr>
  </w:style>
  <w:style w:type="paragraph" w:styleId="ListNumber5">
    <w:name w:val="List Number 5"/>
    <w:basedOn w:val="Normal"/>
    <w:rsid w:val="007D3BA3"/>
    <w:pPr>
      <w:numPr>
        <w:numId w:val="18"/>
      </w:numPr>
    </w:pPr>
    <w:rPr>
      <w:rFonts w:ascii="Times" w:hAnsi="Times" w:cs="Times"/>
    </w:rPr>
  </w:style>
  <w:style w:type="paragraph" w:styleId="MessageHeader">
    <w:name w:val="Message Header"/>
    <w:basedOn w:val="Normal"/>
    <w:rsid w:val="007D3BA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6"/>
    </w:rPr>
  </w:style>
  <w:style w:type="paragraph" w:styleId="NormalIndent">
    <w:name w:val="Normal Indent"/>
    <w:basedOn w:val="Normal"/>
    <w:rsid w:val="007D3BA3"/>
    <w:pPr>
      <w:spacing w:before="240"/>
      <w:ind w:firstLine="1440"/>
    </w:pPr>
    <w:rPr>
      <w:rFonts w:ascii="Times" w:hAnsi="Times" w:cs="Times"/>
    </w:rPr>
  </w:style>
  <w:style w:type="paragraph" w:styleId="NoteHeading">
    <w:name w:val="Note Heading"/>
    <w:basedOn w:val="Normal"/>
    <w:next w:val="Normal"/>
    <w:rsid w:val="007D3BA3"/>
    <w:rPr>
      <w:rFonts w:ascii="Times" w:hAnsi="Times" w:cs="Times"/>
    </w:rPr>
  </w:style>
  <w:style w:type="paragraph" w:styleId="PlainText">
    <w:name w:val="Plain Text"/>
    <w:basedOn w:val="Normal"/>
    <w:rsid w:val="007D3BA3"/>
    <w:rPr>
      <w:rFonts w:ascii="Courier New" w:hAnsi="Courier New"/>
      <w:sz w:val="20"/>
    </w:rPr>
  </w:style>
  <w:style w:type="paragraph" w:customStyle="1" w:styleId="Quote1Double">
    <w:name w:val="Quote 1&quot; Double"/>
    <w:aliases w:val="q1d"/>
    <w:basedOn w:val="Normal"/>
    <w:rsid w:val="007D3BA3"/>
    <w:pPr>
      <w:spacing w:line="480" w:lineRule="auto"/>
      <w:ind w:left="1440" w:right="1440"/>
    </w:pPr>
    <w:rPr>
      <w:rFonts w:ascii="Times" w:hAnsi="Times" w:cs="Times"/>
    </w:rPr>
  </w:style>
  <w:style w:type="paragraph" w:customStyle="1" w:styleId="Quote1">
    <w:name w:val="Quote 1&quot;"/>
    <w:aliases w:val="q1"/>
    <w:basedOn w:val="Normal"/>
    <w:rsid w:val="007D3BA3"/>
    <w:pPr>
      <w:spacing w:before="240"/>
      <w:ind w:left="1440" w:right="1440"/>
    </w:pPr>
    <w:rPr>
      <w:rFonts w:ascii="Times" w:hAnsi="Times" w:cs="Times"/>
    </w:rPr>
  </w:style>
  <w:style w:type="paragraph" w:customStyle="1" w:styleId="QuoteDouble">
    <w:name w:val="Quote Double"/>
    <w:aliases w:val="qd"/>
    <w:basedOn w:val="Normal"/>
    <w:rsid w:val="007D3BA3"/>
    <w:pPr>
      <w:spacing w:line="480" w:lineRule="auto"/>
      <w:ind w:left="720" w:right="720"/>
    </w:pPr>
    <w:rPr>
      <w:rFonts w:ascii="Times" w:hAnsi="Times" w:cs="Times"/>
    </w:rPr>
  </w:style>
  <w:style w:type="paragraph" w:customStyle="1" w:styleId="Quote10">
    <w:name w:val="Quote1"/>
    <w:aliases w:val="q"/>
    <w:basedOn w:val="Normal"/>
    <w:rsid w:val="007D3BA3"/>
    <w:pPr>
      <w:spacing w:before="240"/>
      <w:ind w:left="720" w:right="720"/>
    </w:pPr>
    <w:rPr>
      <w:rFonts w:ascii="Times" w:hAnsi="Times" w:cs="Times"/>
    </w:rPr>
  </w:style>
  <w:style w:type="paragraph" w:styleId="Salutation">
    <w:name w:val="Salutation"/>
    <w:basedOn w:val="Normal"/>
    <w:next w:val="Normal"/>
    <w:rsid w:val="007D3BA3"/>
    <w:rPr>
      <w:rFonts w:ascii="Times" w:hAnsi="Times" w:cs="Times"/>
    </w:rPr>
  </w:style>
  <w:style w:type="paragraph" w:styleId="Signature">
    <w:name w:val="Signature"/>
    <w:basedOn w:val="Normal"/>
    <w:rsid w:val="007D3BA3"/>
    <w:pPr>
      <w:ind w:left="4320"/>
    </w:pPr>
    <w:rPr>
      <w:rFonts w:ascii="Times" w:hAnsi="Times" w:cs="Times"/>
    </w:rPr>
  </w:style>
  <w:style w:type="paragraph" w:styleId="Subtitle">
    <w:name w:val="Subtitle"/>
    <w:basedOn w:val="Normal"/>
    <w:qFormat/>
    <w:rsid w:val="007D3BA3"/>
    <w:pPr>
      <w:spacing w:before="60"/>
      <w:jc w:val="center"/>
      <w:outlineLvl w:val="1"/>
    </w:pPr>
    <w:rPr>
      <w:rFonts w:ascii="Arial" w:hAnsi="Arial"/>
      <w:sz w:val="26"/>
    </w:rPr>
  </w:style>
  <w:style w:type="paragraph" w:customStyle="1" w:styleId="Table">
    <w:name w:val="Table"/>
    <w:basedOn w:val="Normal"/>
    <w:rsid w:val="007D3BA3"/>
    <w:pPr>
      <w:spacing w:before="40" w:after="40"/>
    </w:pPr>
    <w:rPr>
      <w:rFonts w:ascii="Times" w:hAnsi="Times" w:cs="Times"/>
    </w:rPr>
  </w:style>
  <w:style w:type="paragraph" w:styleId="TOC1">
    <w:name w:val="toc 1"/>
    <w:basedOn w:val="Normal"/>
    <w:next w:val="Normal"/>
    <w:semiHidden/>
    <w:rsid w:val="007D3BA3"/>
    <w:pPr>
      <w:tabs>
        <w:tab w:val="right" w:leader="dot" w:pos="8928"/>
      </w:tabs>
      <w:spacing w:before="240"/>
      <w:ind w:right="1008"/>
    </w:pPr>
    <w:rPr>
      <w:rFonts w:ascii="Times" w:hAnsi="Times" w:cs="Times"/>
    </w:rPr>
  </w:style>
  <w:style w:type="paragraph" w:customStyle="1" w:styleId="LFBody1">
    <w:name w:val="LF Body 1"/>
    <w:basedOn w:val="Normal"/>
    <w:rsid w:val="007D3BA3"/>
    <w:pPr>
      <w:spacing w:after="240"/>
      <w:jc w:val="both"/>
    </w:pPr>
    <w:rPr>
      <w:rFonts w:ascii="Times New Roman" w:eastAsia="MS Mincho" w:hAnsi="Times New Roman"/>
    </w:rPr>
  </w:style>
  <w:style w:type="paragraph" w:styleId="TOAHeading">
    <w:name w:val="toa heading"/>
    <w:basedOn w:val="Normal"/>
    <w:next w:val="Normal"/>
    <w:rsid w:val="00A8119E"/>
    <w:pPr>
      <w:widowControl w:val="0"/>
      <w:tabs>
        <w:tab w:val="right" w:pos="9360"/>
      </w:tabs>
      <w:suppressAutoHyphens/>
      <w:autoSpaceDE w:val="0"/>
      <w:autoSpaceDN w:val="0"/>
      <w:adjustRightInd w:val="0"/>
      <w:spacing w:line="240" w:lineRule="atLeast"/>
    </w:pPr>
    <w:rPr>
      <w:rFonts w:ascii="TmsRmn 11pt" w:hAnsi="TmsRmn 11pt"/>
      <w:sz w:val="22"/>
      <w:szCs w:val="22"/>
    </w:rPr>
  </w:style>
  <w:style w:type="paragraph" w:styleId="TOC6">
    <w:name w:val="toc 6"/>
    <w:basedOn w:val="Normal"/>
    <w:next w:val="Normal"/>
    <w:autoRedefine/>
    <w:rsid w:val="00F57AEA"/>
    <w:pPr>
      <w:widowControl w:val="0"/>
      <w:tabs>
        <w:tab w:val="right" w:pos="9360"/>
      </w:tabs>
      <w:suppressAutoHyphens/>
      <w:autoSpaceDE w:val="0"/>
      <w:autoSpaceDN w:val="0"/>
      <w:adjustRightInd w:val="0"/>
      <w:spacing w:line="240" w:lineRule="atLeast"/>
      <w:ind w:left="720" w:hanging="720"/>
    </w:pPr>
    <w:rPr>
      <w:rFonts w:ascii="TmsRmn 11pt" w:hAnsi="TmsRmn 11pt"/>
      <w:sz w:val="22"/>
      <w:szCs w:val="22"/>
    </w:rPr>
  </w:style>
  <w:style w:type="character" w:customStyle="1" w:styleId="Heading4Char">
    <w:name w:val="Heading 4 Char"/>
    <w:link w:val="Heading4"/>
    <w:rsid w:val="004E3644"/>
    <w:rPr>
      <w:rFonts w:ascii="Arial" w:hAnsi="Arial"/>
      <w:sz w:val="28"/>
    </w:rPr>
  </w:style>
  <w:style w:type="paragraph" w:styleId="BodyTextIndent3">
    <w:name w:val="Body Text Indent 3"/>
    <w:basedOn w:val="Normal"/>
    <w:link w:val="BodyTextIndent3Char"/>
    <w:rsid w:val="004E3644"/>
    <w:pPr>
      <w:ind w:left="630"/>
    </w:pPr>
    <w:rPr>
      <w:rFonts w:ascii="Arial" w:hAnsi="Arial"/>
      <w:sz w:val="22"/>
    </w:rPr>
  </w:style>
  <w:style w:type="character" w:customStyle="1" w:styleId="BodyTextIndent3Char">
    <w:name w:val="Body Text Indent 3 Char"/>
    <w:link w:val="BodyTextIndent3"/>
    <w:rsid w:val="004E3644"/>
    <w:rPr>
      <w:rFonts w:ascii="Arial" w:hAnsi="Arial"/>
      <w:sz w:val="22"/>
    </w:rPr>
  </w:style>
  <w:style w:type="paragraph" w:styleId="BalloonText">
    <w:name w:val="Balloon Text"/>
    <w:basedOn w:val="Normal"/>
    <w:link w:val="BalloonTextChar"/>
    <w:rsid w:val="00342CAF"/>
    <w:rPr>
      <w:rFonts w:ascii="Segoe UI" w:hAnsi="Segoe UI" w:cs="Segoe UI"/>
      <w:sz w:val="18"/>
      <w:szCs w:val="18"/>
    </w:rPr>
  </w:style>
  <w:style w:type="character" w:customStyle="1" w:styleId="BalloonTextChar">
    <w:name w:val="Balloon Text Char"/>
    <w:link w:val="BalloonText"/>
    <w:rsid w:val="00342C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ervation.ca.gov" TargetMode="External"/><Relationship Id="rId3" Type="http://schemas.openxmlformats.org/officeDocument/2006/relationships/settings" Target="settings.xml"/><Relationship Id="rId7" Type="http://schemas.openxmlformats.org/officeDocument/2006/relationships/hyperlink" Target="http://www.arb.ca.gov/toxics/asbestos/asbesto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b.ca.gov/toxics/asbestos/asbest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6791</Words>
  <Characters>38712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Standard Subdivision Public Report Template</vt:lpstr>
    </vt:vector>
  </TitlesOfParts>
  <Company>DRE</Company>
  <LinksUpToDate>false</LinksUpToDate>
  <CharactersWithSpaces>45413</CharactersWithSpaces>
  <SharedDoc>false</SharedDoc>
  <HLinks>
    <vt:vector size="18" baseType="variant">
      <vt:variant>
        <vt:i4>7602280</vt:i4>
      </vt:variant>
      <vt:variant>
        <vt:i4>6</vt:i4>
      </vt:variant>
      <vt:variant>
        <vt:i4>0</vt:i4>
      </vt:variant>
      <vt:variant>
        <vt:i4>5</vt:i4>
      </vt:variant>
      <vt:variant>
        <vt:lpwstr>http://www.arb.ca.gov/toxics/asbestos/asbestos.htm</vt:lpwstr>
      </vt:variant>
      <vt:variant>
        <vt:lpwstr/>
      </vt:variant>
      <vt:variant>
        <vt:i4>7340154</vt:i4>
      </vt:variant>
      <vt:variant>
        <vt:i4>3</vt:i4>
      </vt:variant>
      <vt:variant>
        <vt:i4>0</vt:i4>
      </vt:variant>
      <vt:variant>
        <vt:i4>5</vt:i4>
      </vt:variant>
      <vt:variant>
        <vt:lpwstr>http://www.conservation.ca.gov/</vt:lpwstr>
      </vt:variant>
      <vt:variant>
        <vt:lpwstr/>
      </vt:variant>
      <vt:variant>
        <vt:i4>7602280</vt:i4>
      </vt:variant>
      <vt:variant>
        <vt:i4>0</vt:i4>
      </vt:variant>
      <vt:variant>
        <vt:i4>0</vt:i4>
      </vt:variant>
      <vt:variant>
        <vt:i4>5</vt:i4>
      </vt:variant>
      <vt:variant>
        <vt:lpwstr>http://www.arb.ca.gov/toxics/asbestos/asbestos.htm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Subdivision Public Report Template</dc:title>
  <dc:subject>A complete template for a standard subdivision public report</dc:subject>
  <dc:creator>Department of Real Estate</dc:creator>
  <cp:keywords>standard subdivision, public report, subdivisions, worksheet</cp:keywords>
  <cp:lastModifiedBy>Evans, Bradley@DRE</cp:lastModifiedBy>
  <cp:revision>3</cp:revision>
  <cp:lastPrinted>2019-04-30T23:23:00Z</cp:lastPrinted>
  <dcterms:created xsi:type="dcterms:W3CDTF">2024-10-03T20:06:00Z</dcterms:created>
  <dcterms:modified xsi:type="dcterms:W3CDTF">2025-01-14T23:48:00Z</dcterms:modified>
</cp:coreProperties>
</file>